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6F0F" w14:textId="1F032E1D" w:rsidR="0007544A" w:rsidRPr="000271B6" w:rsidRDefault="0007544A" w:rsidP="0007544A">
      <w:pPr>
        <w:pStyle w:val="CH"/>
      </w:pPr>
      <w:bookmarkStart w:id="0" w:name="historyclause"/>
      <w:r w:rsidRPr="000271B6">
        <w:t>3GPP RAN WG4 Meeting #</w:t>
      </w:r>
      <w:r w:rsidR="00D94102">
        <w:t>10</w:t>
      </w:r>
      <w:r w:rsidR="001529DE">
        <w:t>2-e</w:t>
      </w:r>
      <w:r w:rsidRPr="000271B6">
        <w:tab/>
      </w:r>
      <w:r w:rsidRPr="000271B6">
        <w:tab/>
      </w:r>
      <w:r w:rsidR="005D3AC9" w:rsidRPr="005D3AC9">
        <w:rPr>
          <w:color w:val="000000"/>
          <w:sz w:val="18"/>
          <w:szCs w:val="18"/>
          <w:lang w:eastAsia="en-GB"/>
        </w:rPr>
        <w:t>R4-2203693</w:t>
      </w:r>
    </w:p>
    <w:p w14:paraId="29F05E0E" w14:textId="388074CB" w:rsidR="0007544A" w:rsidRPr="000271B6" w:rsidRDefault="0007544A" w:rsidP="0007544A">
      <w:pPr>
        <w:pStyle w:val="CH"/>
        <w:tabs>
          <w:tab w:val="clear" w:pos="7920"/>
        </w:tabs>
        <w:rPr>
          <w:b w:val="0"/>
        </w:rPr>
      </w:pPr>
      <w:r w:rsidRPr="000271B6">
        <w:t xml:space="preserve">Electronic Meeting, </w:t>
      </w:r>
      <w:r w:rsidR="001529DE">
        <w:t>February</w:t>
      </w:r>
      <w:r w:rsidR="00F62377">
        <w:t xml:space="preserve"> </w:t>
      </w:r>
      <w:r w:rsidR="001529DE">
        <w:t>21</w:t>
      </w:r>
      <w:r w:rsidR="00F62377">
        <w:t xml:space="preserve"> - </w:t>
      </w:r>
      <w:r w:rsidR="001529DE">
        <w:t>March 3</w:t>
      </w:r>
      <w:r w:rsidRPr="000271B6">
        <w:t>, 202</w:t>
      </w:r>
      <w:r w:rsidR="00ED3E35">
        <w:t>2</w:t>
      </w:r>
      <w:r w:rsidRPr="000271B6">
        <w:tab/>
      </w:r>
    </w:p>
    <w:p w14:paraId="5453356A" w14:textId="77777777" w:rsidR="00637CE3" w:rsidRDefault="00637CE3" w:rsidP="00637CE3">
      <w:pPr>
        <w:tabs>
          <w:tab w:val="left" w:pos="2160"/>
        </w:tabs>
        <w:rPr>
          <w:rFonts w:ascii="Arial" w:hAnsi="Arial" w:cs="Arial"/>
          <w:b/>
        </w:rPr>
      </w:pPr>
    </w:p>
    <w:p w14:paraId="1734F602" w14:textId="1367877B" w:rsidR="00637CE3" w:rsidRPr="0008103A" w:rsidRDefault="00637CE3" w:rsidP="00637CE3">
      <w:pPr>
        <w:pStyle w:val="CH"/>
        <w:rPr>
          <w:b w:val="0"/>
        </w:rPr>
      </w:pPr>
      <w:r w:rsidRPr="0008103A">
        <w:t>Agenda item:</w:t>
      </w:r>
      <w:r>
        <w:tab/>
      </w:r>
      <w:r w:rsidR="005D3AC9">
        <w:t>10.2.3.1</w:t>
      </w:r>
    </w:p>
    <w:p w14:paraId="65CE5DAD" w14:textId="144A8B4C" w:rsidR="00637CE3" w:rsidRPr="0008103A" w:rsidRDefault="00637CE3" w:rsidP="00637CE3">
      <w:pPr>
        <w:pStyle w:val="CH"/>
        <w:rPr>
          <w:b w:val="0"/>
        </w:rPr>
      </w:pPr>
      <w:r>
        <w:t>Source:</w:t>
      </w:r>
      <w:r>
        <w:tab/>
        <w:t>Apple</w:t>
      </w:r>
    </w:p>
    <w:p w14:paraId="38ECA378" w14:textId="74B2173B" w:rsidR="00637CE3" w:rsidRDefault="00637CE3" w:rsidP="00637CE3">
      <w:pPr>
        <w:pStyle w:val="CH"/>
        <w:ind w:left="2268" w:hanging="2268"/>
      </w:pPr>
      <w:r w:rsidRPr="0008103A">
        <w:t>Title:</w:t>
      </w:r>
      <w:r w:rsidRPr="0008103A">
        <w:tab/>
      </w:r>
      <w:r w:rsidR="001529DE">
        <w:t>Remaining issues with the performance framework</w:t>
      </w:r>
    </w:p>
    <w:p w14:paraId="4C0EA501" w14:textId="55B644E0" w:rsidR="0007544A" w:rsidRDefault="0007544A" w:rsidP="0007544A">
      <w:pPr>
        <w:pStyle w:val="CH"/>
      </w:pPr>
      <w:r>
        <w:t>Work Item:</w:t>
      </w:r>
      <w:r>
        <w:tab/>
      </w:r>
      <w:r w:rsidRPr="0007544A">
        <w:t>NR_FR1_TRP_TRS</w:t>
      </w:r>
      <w:r>
        <w:t>-Core</w:t>
      </w:r>
    </w:p>
    <w:p w14:paraId="57D03F91" w14:textId="7A3CAEF5" w:rsidR="00637CE3" w:rsidRDefault="00637CE3" w:rsidP="00637CE3">
      <w:pPr>
        <w:pStyle w:val="CH"/>
      </w:pPr>
      <w:r>
        <w:t>Document for:</w:t>
      </w:r>
      <w:r>
        <w:tab/>
        <w:t>Discussion</w:t>
      </w:r>
    </w:p>
    <w:p w14:paraId="0207DB43" w14:textId="77777777" w:rsidR="00D46431" w:rsidRPr="003E244D" w:rsidRDefault="00D46431" w:rsidP="00D309CC">
      <w:pPr>
        <w:pStyle w:val="CH"/>
        <w:rPr>
          <w:b w:val="0"/>
        </w:rPr>
      </w:pPr>
    </w:p>
    <w:p w14:paraId="0273524A" w14:textId="77777777" w:rsidR="008E7986" w:rsidRPr="003E244D" w:rsidRDefault="008E7986" w:rsidP="008E7986">
      <w:pPr>
        <w:pStyle w:val="Heading1"/>
        <w:rPr>
          <w:lang w:val="en-US"/>
        </w:rPr>
      </w:pPr>
      <w:r w:rsidRPr="003E244D">
        <w:rPr>
          <w:lang w:val="en-US"/>
        </w:rPr>
        <w:t>1</w:t>
      </w:r>
      <w:r w:rsidRPr="003E244D">
        <w:rPr>
          <w:lang w:val="en-US"/>
        </w:rPr>
        <w:tab/>
        <w:t xml:space="preserve">Introduction </w:t>
      </w:r>
    </w:p>
    <w:p w14:paraId="741F41D3" w14:textId="52A91299" w:rsidR="00F543B0" w:rsidRDefault="00F543B0" w:rsidP="0062595A">
      <w:r>
        <w:t>During the RAN4 #10</w:t>
      </w:r>
      <w:r w:rsidR="00D91CDD">
        <w:t>1</w:t>
      </w:r>
      <w:r>
        <w:t xml:space="preserve"> meeting</w:t>
      </w:r>
      <w:r w:rsidR="00EF10A7">
        <w:t>, the following agreements related to manufacturing tolerances were captured</w:t>
      </w:r>
      <w:r w:rsidR="00D91CDD">
        <w:t xml:space="preserve"> </w:t>
      </w:r>
      <w:r w:rsidR="00834F8C">
        <w:fldChar w:fldCharType="begin"/>
      </w:r>
      <w:r w:rsidR="00834F8C">
        <w:instrText xml:space="preserve"> REF _Ref85745952 \r \h </w:instrText>
      </w:r>
      <w:r w:rsidR="00834F8C">
        <w:fldChar w:fldCharType="separate"/>
      </w:r>
      <w:r w:rsidR="00374E89">
        <w:t>[2]</w:t>
      </w:r>
      <w:r w:rsidR="00834F8C">
        <w:fldChar w:fldCharType="end"/>
      </w:r>
      <w:r w:rsidR="00EF10A7">
        <w:t>:</w:t>
      </w:r>
    </w:p>
    <w:p w14:paraId="61D08A72" w14:textId="185C1839" w:rsidR="00EF10A7" w:rsidRDefault="00EF10A7" w:rsidP="0062595A"/>
    <w:tbl>
      <w:tblPr>
        <w:tblStyle w:val="TableGrid"/>
        <w:tblW w:w="0" w:type="auto"/>
        <w:tblLook w:val="04A0" w:firstRow="1" w:lastRow="0" w:firstColumn="1" w:lastColumn="0" w:noHBand="0" w:noVBand="1"/>
      </w:tblPr>
      <w:tblGrid>
        <w:gridCol w:w="9631"/>
      </w:tblGrid>
      <w:tr w:rsidR="00EF10A7" w14:paraId="577DC914" w14:textId="77777777" w:rsidTr="00EF10A7">
        <w:tc>
          <w:tcPr>
            <w:tcW w:w="9631" w:type="dxa"/>
          </w:tcPr>
          <w:p w14:paraId="5BBD852A" w14:textId="77777777" w:rsidR="00983D05" w:rsidRPr="005C5838" w:rsidRDefault="00983D05" w:rsidP="00983D05">
            <w:pPr>
              <w:rPr>
                <w:rFonts w:eastAsiaTheme="minorEastAsia"/>
                <w:b/>
                <w:sz w:val="16"/>
                <w:szCs w:val="16"/>
                <w:lang w:eastAsia="zh-CN"/>
              </w:rPr>
            </w:pPr>
            <w:r w:rsidRPr="005C5838">
              <w:rPr>
                <w:rFonts w:eastAsiaTheme="minorEastAsia"/>
                <w:b/>
                <w:sz w:val="16"/>
                <w:szCs w:val="16"/>
                <w:lang w:eastAsia="zh-CN"/>
              </w:rPr>
              <w:t xml:space="preserve">Issue 1-3-1: How to treat Manufacturing Tolerances  </w:t>
            </w:r>
          </w:p>
          <w:p w14:paraId="10AA865C" w14:textId="77777777" w:rsidR="00983D05" w:rsidRPr="005C5838" w:rsidRDefault="00983D05" w:rsidP="00983D05">
            <w:pPr>
              <w:rPr>
                <w:rFonts w:eastAsiaTheme="minorEastAsia"/>
                <w:iCs/>
                <w:sz w:val="16"/>
                <w:szCs w:val="16"/>
                <w:lang w:eastAsia="zh-CN"/>
              </w:rPr>
            </w:pPr>
            <w:r w:rsidRPr="005C5838">
              <w:rPr>
                <w:rFonts w:eastAsiaTheme="minorEastAsia"/>
                <w:iCs/>
                <w:sz w:val="16"/>
                <w:szCs w:val="16"/>
                <w:lang w:eastAsia="zh-CN"/>
              </w:rPr>
              <w:t xml:space="preserve">Proposal 1: The following framework to take manufacturing tolerances into account for OTA requirements is proposed: 1) It is assumed that nominal UEs are used to collect radiated performance data in the performance phase of the work; 2) A candidate value X to achieve a passing rate of Y% is derived from the radiated performance data; </w:t>
            </w:r>
          </w:p>
          <w:p w14:paraId="78F132B0" w14:textId="77777777" w:rsidR="00983D05" w:rsidRPr="005C5838" w:rsidRDefault="00983D05" w:rsidP="00983D05">
            <w:pPr>
              <w:rPr>
                <w:rFonts w:eastAsiaTheme="minorEastAsia"/>
                <w:iCs/>
                <w:sz w:val="16"/>
                <w:szCs w:val="16"/>
                <w:lang w:eastAsia="zh-CN"/>
              </w:rPr>
            </w:pPr>
            <w:r w:rsidRPr="005C5838">
              <w:rPr>
                <w:rFonts w:eastAsiaTheme="minorEastAsia"/>
                <w:iCs/>
                <w:sz w:val="16"/>
                <w:szCs w:val="16"/>
                <w:lang w:eastAsia="zh-CN"/>
              </w:rPr>
              <w:t>3) An offset Z is defined to relax X, such that the resulting OTA requirement reflects a passing rate of Y% in the full population of devices with 95% confidence</w:t>
            </w:r>
          </w:p>
          <w:p w14:paraId="58327DC7" w14:textId="77777777" w:rsidR="00983D05" w:rsidRPr="005C5838" w:rsidRDefault="00983D05" w:rsidP="00983D05">
            <w:pPr>
              <w:rPr>
                <w:rFonts w:eastAsiaTheme="minorEastAsia"/>
                <w:iCs/>
                <w:sz w:val="16"/>
                <w:szCs w:val="16"/>
                <w:lang w:eastAsia="zh-CN"/>
              </w:rPr>
            </w:pPr>
            <w:r w:rsidRPr="005C5838">
              <w:rPr>
                <w:rFonts w:eastAsiaTheme="minorEastAsia"/>
                <w:iCs/>
                <w:sz w:val="16"/>
                <w:szCs w:val="16"/>
                <w:lang w:eastAsia="zh-CN"/>
              </w:rPr>
              <w:t>Proposal 2:</w:t>
            </w:r>
            <w:r w:rsidRPr="005C5838">
              <w:rPr>
                <w:iCs/>
                <w:sz w:val="16"/>
                <w:szCs w:val="16"/>
              </w:rPr>
              <w:t xml:space="preserve"> </w:t>
            </w:r>
            <w:r w:rsidRPr="005C5838">
              <w:rPr>
                <w:rFonts w:eastAsiaTheme="minorEastAsia"/>
                <w:iCs/>
                <w:sz w:val="16"/>
                <w:szCs w:val="16"/>
                <w:lang w:eastAsia="zh-CN"/>
              </w:rPr>
              <w:t>select a variety of phones during the measurement campaign to indirectly account for manufacturing tolerances.</w:t>
            </w:r>
          </w:p>
          <w:p w14:paraId="24100E3E" w14:textId="77777777" w:rsidR="00983D05" w:rsidRPr="005C5838" w:rsidRDefault="00983D05" w:rsidP="00983D05">
            <w:pPr>
              <w:rPr>
                <w:rFonts w:eastAsiaTheme="minorEastAsia"/>
                <w:iCs/>
                <w:sz w:val="16"/>
                <w:szCs w:val="16"/>
                <w:highlight w:val="green"/>
                <w:lang w:eastAsia="zh-CN"/>
              </w:rPr>
            </w:pPr>
            <w:r w:rsidRPr="005C5838">
              <w:rPr>
                <w:rFonts w:eastAsiaTheme="minorEastAsia"/>
                <w:iCs/>
                <w:sz w:val="16"/>
                <w:szCs w:val="16"/>
                <w:highlight w:val="green"/>
                <w:lang w:eastAsia="zh-CN"/>
              </w:rPr>
              <w:t>Agreements</w:t>
            </w:r>
          </w:p>
          <w:p w14:paraId="16FF16ED" w14:textId="77777777" w:rsidR="00983D05" w:rsidRPr="005C5838"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16"/>
                <w:szCs w:val="16"/>
                <w:highlight w:val="green"/>
                <w:lang w:eastAsia="zh-CN"/>
              </w:rPr>
            </w:pPr>
            <w:r w:rsidRPr="005C5838">
              <w:rPr>
                <w:rFonts w:ascii="Times New Roman" w:eastAsiaTheme="minorEastAsia" w:hAnsi="Times New Roman"/>
                <w:iCs/>
                <w:sz w:val="16"/>
                <w:szCs w:val="16"/>
                <w:highlight w:val="green"/>
                <w:lang w:eastAsia="zh-CN"/>
              </w:rPr>
              <w:t>RAN4 to further discuss the following proposed options:</w:t>
            </w:r>
          </w:p>
          <w:p w14:paraId="531F30A1" w14:textId="77777777" w:rsidR="00983D05" w:rsidRPr="005C5838"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16"/>
                <w:szCs w:val="16"/>
                <w:highlight w:val="green"/>
                <w:lang w:eastAsia="zh-CN"/>
              </w:rPr>
            </w:pPr>
            <w:r w:rsidRPr="005C5838">
              <w:rPr>
                <w:rFonts w:ascii="Times New Roman" w:eastAsiaTheme="minorEastAsia" w:hAnsi="Times New Roman"/>
                <w:iCs/>
                <w:sz w:val="16"/>
                <w:szCs w:val="16"/>
                <w:highlight w:val="green"/>
                <w:lang w:eastAsia="zh-CN"/>
              </w:rPr>
              <w:t>Option 1: framework to take manufacturing tolerances into account for OTA requirements, such that:</w:t>
            </w:r>
          </w:p>
          <w:p w14:paraId="6E99629B" w14:textId="77777777" w:rsidR="00983D05" w:rsidRPr="005C5838" w:rsidRDefault="00983D05" w:rsidP="00983D05">
            <w:pPr>
              <w:pStyle w:val="ListParagraph"/>
              <w:ind w:left="852"/>
              <w:rPr>
                <w:rFonts w:ascii="Times New Roman" w:hAnsi="Times New Roman"/>
                <w:iCs/>
                <w:sz w:val="16"/>
                <w:szCs w:val="16"/>
                <w:highlight w:val="green"/>
                <w:lang w:eastAsia="zh-CN"/>
              </w:rPr>
            </w:pPr>
            <w:r w:rsidRPr="005C5838">
              <w:rPr>
                <w:rFonts w:ascii="Times New Roman" w:hAnsi="Times New Roman"/>
                <w:iCs/>
                <w:sz w:val="16"/>
                <w:szCs w:val="16"/>
                <w:highlight w:val="green"/>
              </w:rPr>
              <w:t>1) It is assumed that nominal UEs are used to collect radiated performance data in the performance phase of the work;</w:t>
            </w:r>
          </w:p>
          <w:p w14:paraId="0D68D783" w14:textId="77777777" w:rsidR="00983D05" w:rsidRPr="005C5838" w:rsidRDefault="00983D05" w:rsidP="00983D05">
            <w:pPr>
              <w:pStyle w:val="ListParagraph"/>
              <w:ind w:left="852"/>
              <w:rPr>
                <w:rFonts w:ascii="Times New Roman" w:hAnsi="Times New Roman"/>
                <w:iCs/>
                <w:sz w:val="16"/>
                <w:szCs w:val="16"/>
                <w:highlight w:val="green"/>
              </w:rPr>
            </w:pPr>
            <w:r w:rsidRPr="005C5838">
              <w:rPr>
                <w:rFonts w:ascii="Times New Roman" w:hAnsi="Times New Roman"/>
                <w:iCs/>
                <w:sz w:val="16"/>
                <w:szCs w:val="16"/>
                <w:highlight w:val="green"/>
              </w:rPr>
              <w:t>2) A candidate value X to achieve a passing rate of Y% is derived from the radiated performance data;</w:t>
            </w:r>
          </w:p>
          <w:p w14:paraId="0A20722B" w14:textId="77777777" w:rsidR="00983D05" w:rsidRPr="005C5838" w:rsidRDefault="00983D05" w:rsidP="00983D05">
            <w:pPr>
              <w:pStyle w:val="ListParagraph"/>
              <w:ind w:left="852"/>
              <w:rPr>
                <w:rFonts w:ascii="Times New Roman" w:hAnsi="Times New Roman"/>
                <w:iCs/>
                <w:sz w:val="16"/>
                <w:szCs w:val="16"/>
              </w:rPr>
            </w:pPr>
            <w:r w:rsidRPr="005C5838">
              <w:rPr>
                <w:rFonts w:ascii="Times New Roman" w:hAnsi="Times New Roman"/>
                <w:iCs/>
                <w:sz w:val="16"/>
                <w:szCs w:val="16"/>
                <w:highlight w:val="green"/>
              </w:rPr>
              <w:t>3) An offset Z is defined to relax X, such that the resulting OTA requirement reflects a passing rate of Y% in the full population of devices with 95% confidence</w:t>
            </w:r>
          </w:p>
          <w:p w14:paraId="19C88A3B" w14:textId="77777777" w:rsidR="00983D05" w:rsidRPr="005C5838"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16"/>
                <w:szCs w:val="16"/>
                <w:highlight w:val="green"/>
                <w:lang w:eastAsia="zh-CN"/>
              </w:rPr>
            </w:pPr>
            <w:r w:rsidRPr="005C5838">
              <w:rPr>
                <w:rFonts w:ascii="Times New Roman" w:eastAsiaTheme="minorEastAsia" w:hAnsi="Times New Roman"/>
                <w:iCs/>
                <w:sz w:val="16"/>
                <w:szCs w:val="16"/>
                <w:highlight w:val="green"/>
                <w:lang w:eastAsia="zh-CN"/>
              </w:rPr>
              <w:t>Option 2: select a variety of phones during the measurement campaign to indirectly account for manufacturing tolerances</w:t>
            </w:r>
          </w:p>
          <w:p w14:paraId="3D6BAC29" w14:textId="77777777" w:rsidR="00983D05" w:rsidRPr="005C5838" w:rsidRDefault="00983D05" w:rsidP="00983D0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16"/>
                <w:szCs w:val="16"/>
                <w:highlight w:val="green"/>
                <w:lang w:eastAsia="zh-CN"/>
              </w:rPr>
            </w:pPr>
            <w:r w:rsidRPr="005C5838">
              <w:rPr>
                <w:rFonts w:ascii="Times New Roman" w:eastAsiaTheme="minorEastAsia" w:hAnsi="Times New Roman"/>
                <w:iCs/>
                <w:sz w:val="16"/>
                <w:szCs w:val="16"/>
                <w:highlight w:val="green"/>
                <w:lang w:eastAsia="zh-CN"/>
              </w:rPr>
              <w:t>Option 3: apply Option 1 under some agreed UE selection criteria, then process the measured data according to Option 2</w:t>
            </w:r>
          </w:p>
          <w:p w14:paraId="34C07CBA" w14:textId="3829F510" w:rsidR="00EF10A7" w:rsidRPr="00983D05" w:rsidRDefault="00983D05" w:rsidP="00ED3E35">
            <w:pPr>
              <w:pStyle w:val="ListParagraph"/>
              <w:numPr>
                <w:ilvl w:val="0"/>
                <w:numId w:val="21"/>
              </w:numPr>
              <w:overflowPunct w:val="0"/>
              <w:autoSpaceDE w:val="0"/>
              <w:autoSpaceDN w:val="0"/>
              <w:adjustRightInd w:val="0"/>
              <w:spacing w:after="180"/>
              <w:textAlignment w:val="baseline"/>
              <w:rPr>
                <w:rFonts w:ascii="Times New Roman" w:eastAsiaTheme="minorEastAsia" w:hAnsi="Times New Roman"/>
                <w:iCs/>
                <w:sz w:val="20"/>
                <w:szCs w:val="20"/>
                <w:highlight w:val="green"/>
                <w:lang w:eastAsia="zh-CN"/>
              </w:rPr>
            </w:pPr>
            <w:r w:rsidRPr="005C5838">
              <w:rPr>
                <w:rFonts w:ascii="Times New Roman" w:eastAsiaTheme="minorEastAsia" w:hAnsi="Times New Roman"/>
                <w:iCs/>
                <w:sz w:val="16"/>
                <w:szCs w:val="16"/>
                <w:highlight w:val="green"/>
                <w:lang w:eastAsia="zh-CN"/>
              </w:rPr>
              <w:t>Other options are not precluded</w:t>
            </w:r>
          </w:p>
        </w:tc>
      </w:tr>
    </w:tbl>
    <w:p w14:paraId="201A1043" w14:textId="77777777" w:rsidR="00EF10A7" w:rsidRDefault="00EF10A7" w:rsidP="0062595A"/>
    <w:p w14:paraId="72633941" w14:textId="6CAF996A" w:rsidR="001529DE" w:rsidRDefault="005C5838" w:rsidP="0062595A">
      <w:r>
        <w:t xml:space="preserve">During the RAN4 #101-bis meeting, the following agreements related to manufacturing tolerances were reached </w:t>
      </w:r>
      <w:r>
        <w:fldChar w:fldCharType="begin"/>
      </w:r>
      <w:r>
        <w:instrText xml:space="preserve"> REF _Ref95374475 \r \h </w:instrText>
      </w:r>
      <w:r>
        <w:fldChar w:fldCharType="separate"/>
      </w:r>
      <w:r w:rsidR="00374E89">
        <w:t>[3]</w:t>
      </w:r>
      <w:r>
        <w:fldChar w:fldCharType="end"/>
      </w:r>
      <w:r>
        <w:t>:</w:t>
      </w:r>
    </w:p>
    <w:p w14:paraId="3EC643B0" w14:textId="571F8563" w:rsidR="005C5838" w:rsidRDefault="005C5838" w:rsidP="0062595A"/>
    <w:tbl>
      <w:tblPr>
        <w:tblStyle w:val="TableGrid"/>
        <w:tblW w:w="0" w:type="auto"/>
        <w:tblLook w:val="04A0" w:firstRow="1" w:lastRow="0" w:firstColumn="1" w:lastColumn="0" w:noHBand="0" w:noVBand="1"/>
      </w:tblPr>
      <w:tblGrid>
        <w:gridCol w:w="9631"/>
      </w:tblGrid>
      <w:tr w:rsidR="005C5838" w14:paraId="293C9206" w14:textId="77777777" w:rsidTr="005C5838">
        <w:tc>
          <w:tcPr>
            <w:tcW w:w="9631" w:type="dxa"/>
          </w:tcPr>
          <w:p w14:paraId="0C4A8876" w14:textId="77777777" w:rsidR="005C5838" w:rsidRPr="005C5838" w:rsidRDefault="005C5838" w:rsidP="005C5838">
            <w:pPr>
              <w:pStyle w:val="Heading3"/>
              <w:rPr>
                <w:sz w:val="16"/>
                <w:szCs w:val="16"/>
                <w:lang w:val="en-US"/>
              </w:rPr>
            </w:pPr>
            <w:r w:rsidRPr="005C5838">
              <w:rPr>
                <w:sz w:val="16"/>
                <w:szCs w:val="16"/>
                <w:lang w:val="en-US"/>
              </w:rPr>
              <w:t>Sub-topic 3-3 Manufacturing tolerances</w:t>
            </w:r>
            <w:r w:rsidRPr="005C5838">
              <w:rPr>
                <w:rFonts w:hint="eastAsia"/>
                <w:sz w:val="16"/>
                <w:szCs w:val="16"/>
                <w:lang w:val="en-US"/>
              </w:rPr>
              <w:t xml:space="preserve"> </w:t>
            </w:r>
          </w:p>
          <w:p w14:paraId="2261D941" w14:textId="77777777" w:rsidR="005C5838" w:rsidRPr="005C5838" w:rsidRDefault="005C5838" w:rsidP="005C5838">
            <w:pPr>
              <w:rPr>
                <w:rFonts w:eastAsiaTheme="minorEastAsia"/>
                <w:i/>
                <w:sz w:val="16"/>
                <w:szCs w:val="16"/>
                <w:lang w:eastAsia="zh-CN"/>
              </w:rPr>
            </w:pPr>
            <w:r w:rsidRPr="005C5838">
              <w:rPr>
                <w:rFonts w:eastAsiaTheme="minorEastAsia"/>
                <w:i/>
                <w:sz w:val="16"/>
                <w:szCs w:val="16"/>
                <w:lang w:eastAsia="zh-CN"/>
              </w:rPr>
              <w:t>Agreement:</w:t>
            </w:r>
          </w:p>
          <w:p w14:paraId="1ED869E8" w14:textId="77777777" w:rsidR="005C5838" w:rsidRPr="005C5838" w:rsidRDefault="005C5838" w:rsidP="005C5838">
            <w:pPr>
              <w:pStyle w:val="ListParagraph"/>
              <w:numPr>
                <w:ilvl w:val="0"/>
                <w:numId w:val="22"/>
              </w:numPr>
              <w:overflowPunct w:val="0"/>
              <w:autoSpaceDE w:val="0"/>
              <w:autoSpaceDN w:val="0"/>
              <w:adjustRightInd w:val="0"/>
              <w:spacing w:after="180"/>
              <w:textAlignment w:val="baseline"/>
              <w:rPr>
                <w:rFonts w:eastAsiaTheme="minorEastAsia"/>
                <w:sz w:val="16"/>
                <w:szCs w:val="16"/>
                <w:lang w:eastAsia="zh-CN"/>
              </w:rPr>
            </w:pPr>
            <w:r w:rsidRPr="005C5838">
              <w:rPr>
                <w:rFonts w:eastAsiaTheme="minorEastAsia"/>
                <w:sz w:val="16"/>
                <w:szCs w:val="16"/>
                <w:lang w:eastAsia="zh-CN"/>
              </w:rPr>
              <w:t xml:space="preserve">Selecting a variety of phones is considered during the measurement campaign </w:t>
            </w:r>
          </w:p>
          <w:p w14:paraId="659BE8BD" w14:textId="4A12A12D" w:rsidR="005C5838" w:rsidRPr="005C5838" w:rsidRDefault="005C5838" w:rsidP="0062595A">
            <w:pPr>
              <w:pStyle w:val="ListParagraph"/>
              <w:numPr>
                <w:ilvl w:val="0"/>
                <w:numId w:val="22"/>
              </w:numPr>
              <w:overflowPunct w:val="0"/>
              <w:autoSpaceDE w:val="0"/>
              <w:autoSpaceDN w:val="0"/>
              <w:adjustRightInd w:val="0"/>
              <w:spacing w:after="180"/>
              <w:textAlignment w:val="baseline"/>
              <w:rPr>
                <w:rFonts w:eastAsiaTheme="minorEastAsia"/>
                <w:lang w:eastAsia="zh-CN"/>
              </w:rPr>
            </w:pPr>
            <w:r w:rsidRPr="005C5838">
              <w:rPr>
                <w:rFonts w:eastAsiaTheme="minorEastAsia"/>
                <w:sz w:val="16"/>
                <w:szCs w:val="16"/>
                <w:lang w:eastAsia="zh-CN"/>
              </w:rPr>
              <w:t>Continue to discuss Option 1 in WF R4-2120689 in the next meeting</w:t>
            </w:r>
          </w:p>
        </w:tc>
      </w:tr>
    </w:tbl>
    <w:p w14:paraId="6F4D079F" w14:textId="77777777" w:rsidR="005C5838" w:rsidRDefault="005C5838" w:rsidP="0062595A"/>
    <w:p w14:paraId="68CA6112" w14:textId="5C6E50A9" w:rsidR="001529DE" w:rsidRDefault="005C5838" w:rsidP="0062595A">
      <w:r>
        <w:t xml:space="preserve">Additionally, RAN4 #101-bis meeting reached the following agreements related to the performance framework </w:t>
      </w:r>
      <w:r>
        <w:fldChar w:fldCharType="begin"/>
      </w:r>
      <w:r>
        <w:instrText xml:space="preserve"> REF _Ref95374475 \r \h </w:instrText>
      </w:r>
      <w:r>
        <w:fldChar w:fldCharType="separate"/>
      </w:r>
      <w:r w:rsidR="00374E89">
        <w:t>[3]</w:t>
      </w:r>
      <w:r>
        <w:fldChar w:fldCharType="end"/>
      </w:r>
      <w:r>
        <w:t>:</w:t>
      </w:r>
    </w:p>
    <w:p w14:paraId="3C60D95F" w14:textId="6A7FF47D" w:rsidR="005C5838" w:rsidRDefault="005C5838" w:rsidP="0062595A"/>
    <w:tbl>
      <w:tblPr>
        <w:tblStyle w:val="TableGrid"/>
        <w:tblW w:w="0" w:type="auto"/>
        <w:tblLook w:val="04A0" w:firstRow="1" w:lastRow="0" w:firstColumn="1" w:lastColumn="0" w:noHBand="0" w:noVBand="1"/>
      </w:tblPr>
      <w:tblGrid>
        <w:gridCol w:w="9631"/>
      </w:tblGrid>
      <w:tr w:rsidR="005C5838" w14:paraId="3B5B4C31" w14:textId="77777777" w:rsidTr="005C5838">
        <w:tc>
          <w:tcPr>
            <w:tcW w:w="9631" w:type="dxa"/>
          </w:tcPr>
          <w:p w14:paraId="6158EBEC" w14:textId="77777777" w:rsidR="005C5838" w:rsidRPr="003D3ABA" w:rsidRDefault="005C5838" w:rsidP="005C5838">
            <w:pPr>
              <w:rPr>
                <w:b/>
                <w:u w:val="single"/>
                <w:lang w:eastAsia="ko-KR"/>
              </w:rPr>
            </w:pPr>
            <w:r w:rsidRPr="003D3ABA">
              <w:rPr>
                <w:b/>
                <w:u w:val="single"/>
                <w:lang w:eastAsia="ko-KR"/>
              </w:rPr>
              <w:t xml:space="preserve">Issue 3-1-2: Framework for Performance Test Campaign </w:t>
            </w:r>
          </w:p>
          <w:p w14:paraId="2B5FB286" w14:textId="77777777" w:rsidR="005C5838" w:rsidRPr="003D3ABA" w:rsidRDefault="005C5838" w:rsidP="005C5838">
            <w:pPr>
              <w:rPr>
                <w:rFonts w:eastAsiaTheme="minorEastAsia"/>
                <w:i/>
                <w:lang w:eastAsia="zh-CN"/>
              </w:rPr>
            </w:pPr>
            <w:r>
              <w:rPr>
                <w:rFonts w:eastAsiaTheme="minorEastAsia"/>
                <w:i/>
                <w:lang w:eastAsia="zh-CN"/>
              </w:rPr>
              <w:t>A</w:t>
            </w:r>
            <w:r w:rsidRPr="003D3ABA">
              <w:rPr>
                <w:rFonts w:eastAsiaTheme="minorEastAsia"/>
                <w:i/>
                <w:lang w:eastAsia="zh-CN"/>
              </w:rPr>
              <w:t>greements:</w:t>
            </w:r>
          </w:p>
          <w:p w14:paraId="115086D7" w14:textId="77777777" w:rsidR="005C5838" w:rsidRPr="003D3ABA" w:rsidRDefault="005C5838" w:rsidP="005C5838">
            <w:pPr>
              <w:rPr>
                <w:rFonts w:eastAsia="Batang"/>
                <w:b/>
                <w:sz w:val="22"/>
              </w:rPr>
            </w:pPr>
            <w:r w:rsidRPr="003D3ABA">
              <w:rPr>
                <w:rFonts w:eastAsia="Batang"/>
                <w:b/>
                <w:sz w:val="22"/>
              </w:rPr>
              <w:t xml:space="preserve">Working procedure for TRP TRS Performance Test Campaign </w:t>
            </w:r>
          </w:p>
          <w:p w14:paraId="59519682" w14:textId="77777777" w:rsidR="005C5838" w:rsidRPr="003D3ABA" w:rsidRDefault="005C5838" w:rsidP="005C5838">
            <w:pPr>
              <w:numPr>
                <w:ilvl w:val="0"/>
                <w:numId w:val="23"/>
              </w:numPr>
              <w:spacing w:after="100"/>
            </w:pPr>
            <w:r w:rsidRPr="003D3ABA">
              <w:t>The purpose of Test Campaign is to collect devices results for the permitted labs after lab-alignment activity for the definition of the FR1 TRP TRS requirements.</w:t>
            </w:r>
          </w:p>
          <w:p w14:paraId="2A07E01B" w14:textId="77777777" w:rsidR="005C5838" w:rsidRPr="003D3ABA" w:rsidRDefault="005C5838" w:rsidP="005C5838">
            <w:pPr>
              <w:numPr>
                <w:ilvl w:val="0"/>
                <w:numId w:val="23"/>
              </w:numPr>
              <w:spacing w:after="100"/>
            </w:pPr>
            <w:r w:rsidRPr="003D3ABA">
              <w:t>Test cases for TRP TRS Performance Test Campaign:</w:t>
            </w:r>
          </w:p>
          <w:p w14:paraId="0B2D2E59" w14:textId="77777777" w:rsidR="005C5838" w:rsidRPr="003D3ABA" w:rsidRDefault="005C5838" w:rsidP="005C5838">
            <w:pPr>
              <w:numPr>
                <w:ilvl w:val="1"/>
                <w:numId w:val="23"/>
              </w:numPr>
              <w:spacing w:after="100"/>
            </w:pPr>
            <w:r w:rsidRPr="003D3ABA">
              <w:t>Test bands: n41 and n78 (first stage);</w:t>
            </w:r>
          </w:p>
          <w:p w14:paraId="5F57CB32" w14:textId="77777777" w:rsidR="005C5838" w:rsidRPr="003D3ABA" w:rsidRDefault="005C5838" w:rsidP="005C5838">
            <w:pPr>
              <w:numPr>
                <w:ilvl w:val="1"/>
                <w:numId w:val="23"/>
              </w:numPr>
              <w:spacing w:after="100"/>
            </w:pPr>
            <w:r w:rsidRPr="003D3ABA">
              <w:t>Use scenario: Hand phantom only (Browsing mode), i.e., Hand Left and Hand Right</w:t>
            </w:r>
          </w:p>
          <w:p w14:paraId="461B2637" w14:textId="77777777" w:rsidR="005C5838" w:rsidRPr="003D3ABA" w:rsidRDefault="005C5838" w:rsidP="005C5838">
            <w:pPr>
              <w:numPr>
                <w:ilvl w:val="1"/>
                <w:numId w:val="23"/>
              </w:numPr>
              <w:spacing w:after="100"/>
            </w:pPr>
            <w:r w:rsidRPr="003D3ABA">
              <w:t>Hand Phantom: Corresponding phantom depends on UE size</w:t>
            </w:r>
          </w:p>
          <w:p w14:paraId="1A95D8C9" w14:textId="77777777" w:rsidR="005C5838" w:rsidRPr="00D35EAC" w:rsidRDefault="005C5838" w:rsidP="005C5838">
            <w:pPr>
              <w:numPr>
                <w:ilvl w:val="1"/>
                <w:numId w:val="23"/>
              </w:numPr>
              <w:spacing w:after="100"/>
            </w:pPr>
            <w:r w:rsidRPr="00D35EAC">
              <w:t>Operation mode: NR Standalone (SA) (first stage)</w:t>
            </w:r>
          </w:p>
          <w:p w14:paraId="01AA5178" w14:textId="77777777" w:rsidR="005C5838" w:rsidRPr="003D3ABA" w:rsidRDefault="005C5838" w:rsidP="005C5838">
            <w:pPr>
              <w:numPr>
                <w:ilvl w:val="0"/>
                <w:numId w:val="23"/>
              </w:numPr>
              <w:spacing w:after="100"/>
            </w:pPr>
            <w:r w:rsidRPr="003D3ABA">
              <w:t>Commercial Device (Smartphone) selection criteria for TRP TRS Performance Test Campaign:</w:t>
            </w:r>
          </w:p>
          <w:p w14:paraId="7E040FC7" w14:textId="77777777" w:rsidR="005C5838" w:rsidRPr="003D3ABA" w:rsidRDefault="005C5838" w:rsidP="005C5838">
            <w:pPr>
              <w:numPr>
                <w:ilvl w:val="1"/>
                <w:numId w:val="23"/>
              </w:numPr>
              <w:spacing w:after="100"/>
            </w:pPr>
            <w:r w:rsidRPr="003D3ABA">
              <w:t>DUT size: S</w:t>
            </w:r>
            <w:r w:rsidRPr="003D3ABA">
              <w:rPr>
                <w:rFonts w:hint="eastAsia"/>
              </w:rPr>
              <w:t>ize</w:t>
            </w:r>
            <w:r w:rsidRPr="003D3ABA">
              <w:t xml:space="preserve"> 1(width &gt;72mm and </w:t>
            </w:r>
            <w:r w:rsidRPr="003D3ABA">
              <w:rPr>
                <w:rFonts w:hint="eastAsia"/>
              </w:rPr>
              <w:t>≤</w:t>
            </w:r>
            <w:r w:rsidRPr="003D3ABA">
              <w:t>92mm) and Size 2(w</w:t>
            </w:r>
            <w:r w:rsidRPr="003D3ABA">
              <w:rPr>
                <w:rFonts w:hint="eastAsia"/>
              </w:rPr>
              <w:t>idth ≥56mm and ≤72mm</w:t>
            </w:r>
            <w:r w:rsidRPr="003D3ABA">
              <w:t xml:space="preserve">); separate set of requirements </w:t>
            </w:r>
            <w:r>
              <w:t xml:space="preserve"> </w:t>
            </w:r>
          </w:p>
          <w:p w14:paraId="7CDE456B" w14:textId="77777777" w:rsidR="005C5838" w:rsidRPr="006C2986" w:rsidRDefault="005C5838" w:rsidP="005C5838">
            <w:pPr>
              <w:numPr>
                <w:ilvl w:val="1"/>
                <w:numId w:val="23"/>
              </w:numPr>
              <w:spacing w:after="100"/>
            </w:pPr>
            <w:r w:rsidRPr="003D3ABA">
              <w:lastRenderedPageBreak/>
              <w:t xml:space="preserve">DUT capability: </w:t>
            </w:r>
            <w:r w:rsidRPr="003D3ABA">
              <w:rPr>
                <w:lang w:eastAsia="zh-CN"/>
              </w:rPr>
              <w:t>support for all the Bands n41, n28, n78, and n79 those listed in the WID is preferred, but devices supporting only a subset of the above bands can equally be used in the measurement campaign for such supported bands</w:t>
            </w:r>
          </w:p>
          <w:p w14:paraId="761A1679" w14:textId="77777777" w:rsidR="005C5838" w:rsidRDefault="005C5838" w:rsidP="005C5838">
            <w:pPr>
              <w:numPr>
                <w:ilvl w:val="1"/>
                <w:numId w:val="23"/>
              </w:numPr>
              <w:spacing w:after="100"/>
            </w:pPr>
            <w:r>
              <w:t>The following selection criteria can also be considered:</w:t>
            </w:r>
          </w:p>
          <w:p w14:paraId="61DD22DB" w14:textId="77777777" w:rsidR="005C5838" w:rsidRDefault="005C5838" w:rsidP="005C5838">
            <w:pPr>
              <w:numPr>
                <w:ilvl w:val="2"/>
                <w:numId w:val="24"/>
              </w:numPr>
              <w:spacing w:after="100"/>
            </w:pPr>
            <w:r>
              <w:t xml:space="preserve">Year of production: </w:t>
            </w:r>
            <w:r w:rsidRPr="00407462">
              <w:t>[2020-2022]</w:t>
            </w:r>
          </w:p>
          <w:p w14:paraId="7B8F11FB" w14:textId="77777777" w:rsidR="005C5838" w:rsidRDefault="005C5838" w:rsidP="005C5838">
            <w:pPr>
              <w:numPr>
                <w:ilvl w:val="2"/>
                <w:numId w:val="24"/>
              </w:numPr>
              <w:spacing w:after="100"/>
            </w:pPr>
            <w:r>
              <w:t>Brand variety</w:t>
            </w:r>
          </w:p>
          <w:p w14:paraId="3AB1D600" w14:textId="77777777" w:rsidR="005C5838" w:rsidRDefault="005C5838" w:rsidP="005C5838">
            <w:pPr>
              <w:numPr>
                <w:ilvl w:val="2"/>
                <w:numId w:val="24"/>
              </w:numPr>
              <w:spacing w:after="100"/>
            </w:pPr>
            <w:r>
              <w:t xml:space="preserve">Price range (to capture different price segment, </w:t>
            </w:r>
            <w:r w:rsidRPr="003D3ABA">
              <w:t>including High/Mid/Low-end products</w:t>
            </w:r>
            <w:r>
              <w:t>)</w:t>
            </w:r>
          </w:p>
          <w:p w14:paraId="536B95BD" w14:textId="77777777" w:rsidR="005C5838" w:rsidRDefault="005C5838" w:rsidP="005C5838">
            <w:pPr>
              <w:numPr>
                <w:ilvl w:val="2"/>
                <w:numId w:val="24"/>
              </w:numPr>
              <w:spacing w:after="100"/>
            </w:pPr>
            <w:r>
              <w:t>Popularity</w:t>
            </w:r>
          </w:p>
          <w:p w14:paraId="615C6866" w14:textId="77777777" w:rsidR="005C5838" w:rsidRDefault="005C5838" w:rsidP="005C5838">
            <w:pPr>
              <w:numPr>
                <w:ilvl w:val="2"/>
                <w:numId w:val="24"/>
              </w:numPr>
              <w:spacing w:after="100"/>
            </w:pPr>
            <w:r>
              <w:t>Number of bands supported</w:t>
            </w:r>
          </w:p>
          <w:p w14:paraId="311DEABF" w14:textId="77777777" w:rsidR="005C5838" w:rsidRPr="003D3ABA" w:rsidRDefault="005C5838" w:rsidP="005C5838">
            <w:pPr>
              <w:numPr>
                <w:ilvl w:val="1"/>
                <w:numId w:val="23"/>
              </w:numPr>
              <w:spacing w:after="100"/>
            </w:pPr>
            <w:r w:rsidRPr="003D3ABA">
              <w:t>Intended for which market: no limitation</w:t>
            </w:r>
          </w:p>
          <w:p w14:paraId="63C3651F" w14:textId="77777777" w:rsidR="005C5838" w:rsidRPr="00C6519A" w:rsidRDefault="005C5838" w:rsidP="005C5838">
            <w:pPr>
              <w:numPr>
                <w:ilvl w:val="1"/>
                <w:numId w:val="23"/>
              </w:numPr>
              <w:spacing w:after="100"/>
            </w:pPr>
            <w:r w:rsidRPr="00C6519A">
              <w:t xml:space="preserve">Power Class: [Both PC2 and PC3 with 1Tx]; </w:t>
            </w:r>
          </w:p>
          <w:p w14:paraId="5A0B37E4" w14:textId="77777777" w:rsidR="005C5838" w:rsidRPr="003D3ABA" w:rsidRDefault="005C5838" w:rsidP="005C5838">
            <w:pPr>
              <w:numPr>
                <w:ilvl w:val="1"/>
                <w:numId w:val="23"/>
              </w:numPr>
              <w:spacing w:after="100"/>
            </w:pPr>
            <w:r w:rsidRPr="003D3ABA">
              <w:t>TxD is not allowed</w:t>
            </w:r>
          </w:p>
          <w:p w14:paraId="7B6C19AA" w14:textId="77777777" w:rsidR="005C5838" w:rsidRPr="003D3ABA" w:rsidRDefault="005C5838" w:rsidP="005C5838">
            <w:pPr>
              <w:numPr>
                <w:ilvl w:val="0"/>
                <w:numId w:val="23"/>
              </w:numPr>
              <w:spacing w:after="100"/>
            </w:pPr>
            <w:r w:rsidRPr="003D3ABA">
              <w:t>Test results submitting:</w:t>
            </w:r>
          </w:p>
          <w:p w14:paraId="7D2187EA" w14:textId="77777777" w:rsidR="005C5838" w:rsidRPr="003D3ABA" w:rsidRDefault="005C5838" w:rsidP="005C5838">
            <w:pPr>
              <w:numPr>
                <w:ilvl w:val="1"/>
                <w:numId w:val="23"/>
              </w:numPr>
              <w:spacing w:after="100"/>
            </w:pPr>
            <w:r w:rsidRPr="003D3ABA">
              <w:t>For each device under test, all the supported bands information should be shared</w:t>
            </w:r>
            <w:r>
              <w:t>.</w:t>
            </w:r>
            <w:r w:rsidRPr="00B05134">
              <w:t xml:space="preserve"> </w:t>
            </w:r>
          </w:p>
          <w:p w14:paraId="0A681146" w14:textId="77777777" w:rsidR="005C5838" w:rsidRPr="003D3ABA" w:rsidRDefault="005C5838" w:rsidP="005C5838">
            <w:pPr>
              <w:numPr>
                <w:ilvl w:val="1"/>
                <w:numId w:val="23"/>
              </w:numPr>
              <w:spacing w:after="100"/>
            </w:pPr>
            <w:r w:rsidRPr="003D3ABA">
              <w:t>Using the same worksheet template to submit the measurement results (the TRP/TRS Performance Test Campaign Template will be shared later)</w:t>
            </w:r>
          </w:p>
          <w:p w14:paraId="556B683F" w14:textId="77777777" w:rsidR="005C5838" w:rsidRPr="003D3ABA" w:rsidRDefault="005C5838" w:rsidP="005C5838">
            <w:pPr>
              <w:numPr>
                <w:ilvl w:val="1"/>
                <w:numId w:val="23"/>
              </w:numPr>
              <w:spacing w:after="100"/>
            </w:pPr>
            <w:r w:rsidRPr="003D3ABA">
              <w:t>The measurement results should be submitted to RAN4 by anonymous approach (the UE model should not be disclosed)</w:t>
            </w:r>
          </w:p>
          <w:p w14:paraId="148B0D1C" w14:textId="77777777" w:rsidR="005C5838" w:rsidRPr="003D3ABA" w:rsidRDefault="005C5838" w:rsidP="005C5838">
            <w:pPr>
              <w:numPr>
                <w:ilvl w:val="1"/>
                <w:numId w:val="23"/>
              </w:numPr>
              <w:spacing w:after="100"/>
            </w:pPr>
            <w:r>
              <w:t>T</w:t>
            </w:r>
            <w:r w:rsidRPr="003D3ABA">
              <w:t xml:space="preserve">he allowed maximum number of submitted devices from each lab </w:t>
            </w:r>
            <w:r>
              <w:t>is [TBD]</w:t>
            </w:r>
          </w:p>
          <w:p w14:paraId="3582A4F1" w14:textId="77777777" w:rsidR="005C5838" w:rsidRDefault="005C5838" w:rsidP="005C5838">
            <w:pPr>
              <w:numPr>
                <w:ilvl w:val="1"/>
                <w:numId w:val="23"/>
              </w:numPr>
              <w:spacing w:after="100"/>
            </w:pPr>
            <w:r w:rsidRPr="003D3ABA">
              <w:t>Only the results from aligned labs will be considered for defining requirements</w:t>
            </w:r>
          </w:p>
          <w:p w14:paraId="6FFE8D1C" w14:textId="77777777" w:rsidR="005C5838" w:rsidRPr="003D3ABA" w:rsidRDefault="005C5838" w:rsidP="005C5838">
            <w:pPr>
              <w:numPr>
                <w:ilvl w:val="1"/>
                <w:numId w:val="23"/>
              </w:numPr>
              <w:spacing w:after="100"/>
            </w:pPr>
            <w:r w:rsidRPr="0003279D">
              <w:t xml:space="preserve">The progress in each lab </w:t>
            </w:r>
            <w:r>
              <w:t>are encouraged to share</w:t>
            </w:r>
            <w:r w:rsidRPr="0003279D">
              <w:t xml:space="preserve"> on the RAN4 reflector (for example - how many devices </w:t>
            </w:r>
            <w:r>
              <w:t xml:space="preserve">with which size </w:t>
            </w:r>
            <w:r w:rsidRPr="0003279D">
              <w:t>have been measured and on which bands).</w:t>
            </w:r>
          </w:p>
          <w:p w14:paraId="13786A07" w14:textId="77777777" w:rsidR="005C5838" w:rsidRPr="003D3ABA" w:rsidRDefault="005C5838" w:rsidP="005C5838">
            <w:pPr>
              <w:numPr>
                <w:ilvl w:val="0"/>
                <w:numId w:val="23"/>
              </w:numPr>
              <w:spacing w:after="100"/>
            </w:pPr>
            <w:r w:rsidRPr="003D3ABA">
              <w:t>Specify TRP TRS requirements:</w:t>
            </w:r>
          </w:p>
          <w:p w14:paraId="0D8855F4" w14:textId="77777777" w:rsidR="005C5838" w:rsidRPr="00A11545" w:rsidRDefault="005C5838" w:rsidP="005C5838">
            <w:pPr>
              <w:numPr>
                <w:ilvl w:val="1"/>
                <w:numId w:val="23"/>
              </w:numPr>
              <w:spacing w:after="100"/>
            </w:pPr>
            <w:r w:rsidRPr="00A11545">
              <w:t>Minimum number of devices for defining requirements for each band: [25] or [50]</w:t>
            </w:r>
            <w:r w:rsidRPr="00364A17">
              <w:t xml:space="preserve"> </w:t>
            </w:r>
          </w:p>
          <w:p w14:paraId="42562916" w14:textId="77777777" w:rsidR="005C5838" w:rsidRDefault="005C5838" w:rsidP="005C5838">
            <w:pPr>
              <w:numPr>
                <w:ilvl w:val="1"/>
                <w:numId w:val="23"/>
              </w:numPr>
              <w:spacing w:after="100"/>
            </w:pPr>
            <w:r>
              <w:rPr>
                <w:lang w:eastAsia="zh-CN"/>
              </w:rPr>
              <w:t>P</w:t>
            </w:r>
            <w:r w:rsidRPr="00B97FB7">
              <w:t>erformance part of the work will proceed in a contribution-driven manner</w:t>
            </w:r>
            <w:r>
              <w:t xml:space="preserve">. </w:t>
            </w:r>
            <w:r w:rsidRPr="000623E2">
              <w:t xml:space="preserve">Start with one type of device </w:t>
            </w:r>
            <w:r>
              <w:t xml:space="preserve">width </w:t>
            </w:r>
            <w:r w:rsidRPr="000623E2">
              <w:t>requirement which is most efficient to collect enough results</w:t>
            </w:r>
            <w:r>
              <w:t xml:space="preserve"> in Rel-17.</w:t>
            </w:r>
          </w:p>
          <w:p w14:paraId="7E731AB6" w14:textId="77777777" w:rsidR="005C5838" w:rsidRDefault="005C5838" w:rsidP="005C5838">
            <w:pPr>
              <w:numPr>
                <w:ilvl w:val="1"/>
                <w:numId w:val="23"/>
              </w:numPr>
              <w:spacing w:after="100"/>
            </w:pPr>
            <w:r w:rsidRPr="003D3ABA">
              <w:t>Method of limits derivation: per-band Data driven approach</w:t>
            </w:r>
          </w:p>
          <w:p w14:paraId="20D4C3A3" w14:textId="77777777" w:rsidR="005C5838" w:rsidRPr="0069154D" w:rsidRDefault="005C5838" w:rsidP="005C5838">
            <w:pPr>
              <w:numPr>
                <w:ilvl w:val="0"/>
                <w:numId w:val="23"/>
              </w:numPr>
              <w:spacing w:after="100"/>
            </w:pPr>
            <w:r w:rsidRPr="0069154D">
              <w:t>Test lab procedures</w:t>
            </w:r>
          </w:p>
          <w:p w14:paraId="1D620016" w14:textId="77777777" w:rsidR="005C5838" w:rsidRPr="0069154D" w:rsidRDefault="005C5838" w:rsidP="005C5838">
            <w:pPr>
              <w:numPr>
                <w:ilvl w:val="1"/>
                <w:numId w:val="23"/>
              </w:numPr>
              <w:spacing w:after="100"/>
            </w:pPr>
            <w:r w:rsidRPr="0069154D">
              <w:t>Tx Antenna switching: test lab should make sure the testing follows the TAS OFF procedure, i.e., lock the UE antenna to primary antenna yielding best TRP. Assistants from OEM may be needed. Lab alignment device volunteers to provide contact information.</w:t>
            </w:r>
          </w:p>
          <w:p w14:paraId="53AA047D" w14:textId="77777777" w:rsidR="005C5838" w:rsidRDefault="005C5838" w:rsidP="005C5838">
            <w:pPr>
              <w:numPr>
                <w:ilvl w:val="1"/>
                <w:numId w:val="23"/>
              </w:numPr>
              <w:spacing w:after="100"/>
            </w:pPr>
            <w:r>
              <w:t>For UE support PC2 at one band, PC3 should not be tested.</w:t>
            </w:r>
          </w:p>
          <w:p w14:paraId="20175D19" w14:textId="77777777" w:rsidR="005C5838" w:rsidRDefault="005C5838" w:rsidP="0062595A"/>
        </w:tc>
      </w:tr>
    </w:tbl>
    <w:p w14:paraId="64EBC554" w14:textId="77777777" w:rsidR="005C5838" w:rsidRDefault="005C5838" w:rsidP="0062595A"/>
    <w:p w14:paraId="05CC6F0A" w14:textId="307B6FA5" w:rsidR="005E69AE" w:rsidRDefault="00000C0F" w:rsidP="0062595A">
      <w:r>
        <w:t xml:space="preserve">This contribution provides our </w:t>
      </w:r>
      <w:r w:rsidR="00AC725B">
        <w:t xml:space="preserve">further views on </w:t>
      </w:r>
      <w:r w:rsidR="005C5838">
        <w:t xml:space="preserve">the remaining performance framework aspects related to </w:t>
      </w:r>
      <w:r w:rsidR="00E57C61">
        <w:t>how to treat manufacturing tolerances</w:t>
      </w:r>
      <w:r w:rsidR="005C5838">
        <w:t xml:space="preserve"> and test lab procedures</w:t>
      </w:r>
      <w:r w:rsidR="00D46524">
        <w:t>.</w:t>
      </w:r>
    </w:p>
    <w:p w14:paraId="0E293CAF" w14:textId="0B419DB5" w:rsidR="00567D16" w:rsidRDefault="00617EE1" w:rsidP="0002277A">
      <w:pPr>
        <w:pStyle w:val="Heading1"/>
        <w:rPr>
          <w:lang w:val="en-US"/>
        </w:rPr>
      </w:pPr>
      <w:r>
        <w:rPr>
          <w:lang w:val="en-US"/>
        </w:rPr>
        <w:t>2</w:t>
      </w:r>
      <w:r w:rsidRPr="003E244D">
        <w:rPr>
          <w:lang w:val="en-US"/>
        </w:rPr>
        <w:tab/>
      </w:r>
      <w:r>
        <w:rPr>
          <w:lang w:val="en-US"/>
        </w:rPr>
        <w:t>Discussion</w:t>
      </w:r>
    </w:p>
    <w:p w14:paraId="6F4BDD80" w14:textId="2C991233" w:rsidR="005C5838" w:rsidRPr="005C5838" w:rsidRDefault="005C5838" w:rsidP="005C5838">
      <w:pPr>
        <w:pStyle w:val="Heading2"/>
      </w:pPr>
      <w:r>
        <w:t>2.1</w:t>
      </w:r>
      <w:r>
        <w:tab/>
        <w:t>Manufacturing tolerances</w:t>
      </w:r>
    </w:p>
    <w:p w14:paraId="7D275614" w14:textId="6D7B111B" w:rsidR="005D6495" w:rsidRDefault="00E40903" w:rsidP="005E26CC">
      <w:r>
        <w:t xml:space="preserve">As we outlined in </w:t>
      </w:r>
      <w:r>
        <w:fldChar w:fldCharType="begin"/>
      </w:r>
      <w:r>
        <w:instrText xml:space="preserve"> REF _Ref85747517 \r \h </w:instrText>
      </w:r>
      <w:r>
        <w:fldChar w:fldCharType="separate"/>
      </w:r>
      <w:r w:rsidR="00374E89">
        <w:t>[4]</w:t>
      </w:r>
      <w:r>
        <w:fldChar w:fldCharType="end"/>
      </w:r>
      <w:r w:rsidR="00F6772E">
        <w:t xml:space="preserve"> and </w:t>
      </w:r>
      <w:r w:rsidR="00F6772E">
        <w:fldChar w:fldCharType="begin"/>
      </w:r>
      <w:r w:rsidR="00F6772E">
        <w:instrText xml:space="preserve"> REF _Ref92705704 \r \h </w:instrText>
      </w:r>
      <w:r w:rsidR="00F6772E">
        <w:fldChar w:fldCharType="separate"/>
      </w:r>
      <w:r w:rsidR="00374E89">
        <w:t>[5]</w:t>
      </w:r>
      <w:r w:rsidR="00F6772E">
        <w:fldChar w:fldCharType="end"/>
      </w:r>
      <w:r>
        <w:t xml:space="preserve">, the impact of manufacturing tolerances needs to be carefully considered during the TRP/TRS work in order to ensure that the OTA requirements defined by 3GPP are applicable to </w:t>
      </w:r>
      <w:r w:rsidRPr="00E40903">
        <w:t>regulator</w:t>
      </w:r>
      <w:r>
        <w:t>y</w:t>
      </w:r>
      <w:r w:rsidRPr="00E40903">
        <w:t xml:space="preserve"> assign</w:t>
      </w:r>
      <w:r>
        <w:t>ment of</w:t>
      </w:r>
      <w:r w:rsidRPr="00E40903">
        <w:t xml:space="preserve"> pass/fail limits to this requirement with the expectation that any device available in the market shall comply</w:t>
      </w:r>
      <w:r>
        <w:t>.</w:t>
      </w:r>
    </w:p>
    <w:p w14:paraId="6BFF8C50" w14:textId="3695168D" w:rsidR="004879A1" w:rsidRDefault="004879A1" w:rsidP="005E26CC"/>
    <w:p w14:paraId="108F0188" w14:textId="03F980AF" w:rsidR="00B6521F" w:rsidRDefault="00B6521F" w:rsidP="005E26CC">
      <w:r>
        <w:t>To further illustrate this concept, a number of random variables were generated to represent the average TRP and TRP over a population of devices and then compared against a pass/fail limit.  Table 1 below summarizes the relevant parameters.</w:t>
      </w:r>
    </w:p>
    <w:p w14:paraId="43F34C67" w14:textId="0A815934" w:rsidR="002B37A3" w:rsidRDefault="002B37A3" w:rsidP="002B37A3">
      <w:pPr>
        <w:pStyle w:val="TH"/>
      </w:pPr>
      <w:r>
        <w:lastRenderedPageBreak/>
        <w:t>Table 1: Parameters used in the manufacturing tolerance illustration</w:t>
      </w:r>
    </w:p>
    <w:tbl>
      <w:tblPr>
        <w:tblStyle w:val="TableGrid"/>
        <w:tblW w:w="0" w:type="auto"/>
        <w:tblLook w:val="04A0" w:firstRow="1" w:lastRow="0" w:firstColumn="1" w:lastColumn="0" w:noHBand="0" w:noVBand="1"/>
      </w:tblPr>
      <w:tblGrid>
        <w:gridCol w:w="3145"/>
        <w:gridCol w:w="2070"/>
        <w:gridCol w:w="4416"/>
      </w:tblGrid>
      <w:tr w:rsidR="00F6772E" w14:paraId="509440A3" w14:textId="77777777" w:rsidTr="007F7DA9">
        <w:tc>
          <w:tcPr>
            <w:tcW w:w="3145" w:type="dxa"/>
          </w:tcPr>
          <w:p w14:paraId="4842D04E" w14:textId="18B5FDA8" w:rsidR="00F6772E" w:rsidRDefault="00F6772E" w:rsidP="00F6772E">
            <w:pPr>
              <w:pStyle w:val="TAH"/>
            </w:pPr>
            <w:r>
              <w:t>Parameter</w:t>
            </w:r>
          </w:p>
        </w:tc>
        <w:tc>
          <w:tcPr>
            <w:tcW w:w="2070" w:type="dxa"/>
          </w:tcPr>
          <w:p w14:paraId="463E0B7D" w14:textId="2D75EC78" w:rsidR="00F6772E" w:rsidRDefault="00F6772E" w:rsidP="00F6772E">
            <w:pPr>
              <w:pStyle w:val="TAH"/>
            </w:pPr>
            <w:r>
              <w:t>Value</w:t>
            </w:r>
          </w:p>
        </w:tc>
        <w:tc>
          <w:tcPr>
            <w:tcW w:w="4416" w:type="dxa"/>
          </w:tcPr>
          <w:p w14:paraId="554B9B5E" w14:textId="3F0CD67B" w:rsidR="00F6772E" w:rsidRDefault="00F6772E" w:rsidP="00F6772E">
            <w:pPr>
              <w:pStyle w:val="TAH"/>
            </w:pPr>
            <w:r>
              <w:t>Notes</w:t>
            </w:r>
          </w:p>
        </w:tc>
      </w:tr>
      <w:tr w:rsidR="00F6772E" w14:paraId="36A60884" w14:textId="77777777" w:rsidTr="007F7DA9">
        <w:tc>
          <w:tcPr>
            <w:tcW w:w="3145" w:type="dxa"/>
          </w:tcPr>
          <w:p w14:paraId="62807EBC" w14:textId="06A90EA9" w:rsidR="00F6772E" w:rsidRDefault="00F6772E" w:rsidP="00F6772E">
            <w:pPr>
              <w:pStyle w:val="TAL"/>
            </w:pPr>
            <w:r>
              <w:t>Number of UE types</w:t>
            </w:r>
          </w:p>
        </w:tc>
        <w:tc>
          <w:tcPr>
            <w:tcW w:w="2070" w:type="dxa"/>
          </w:tcPr>
          <w:p w14:paraId="768AE41C" w14:textId="0C8F63D0" w:rsidR="00F6772E" w:rsidRDefault="00F6772E" w:rsidP="00F6772E">
            <w:pPr>
              <w:pStyle w:val="TAR"/>
            </w:pPr>
            <w:r>
              <w:t>21</w:t>
            </w:r>
          </w:p>
        </w:tc>
        <w:tc>
          <w:tcPr>
            <w:tcW w:w="4416" w:type="dxa"/>
          </w:tcPr>
          <w:p w14:paraId="495E0301" w14:textId="656B7E5D" w:rsidR="00F6772E" w:rsidRDefault="00F6772E" w:rsidP="00F6772E">
            <w:pPr>
              <w:pStyle w:val="TAR"/>
            </w:pPr>
            <w:r>
              <w:t>Represents an example of 21 different UE models</w:t>
            </w:r>
          </w:p>
        </w:tc>
      </w:tr>
      <w:tr w:rsidR="00F6772E" w14:paraId="5E9E47D4" w14:textId="77777777" w:rsidTr="007F7DA9">
        <w:tc>
          <w:tcPr>
            <w:tcW w:w="3145" w:type="dxa"/>
          </w:tcPr>
          <w:p w14:paraId="1AA190EA" w14:textId="1D4F29E2" w:rsidR="00F6772E" w:rsidRDefault="00F6772E" w:rsidP="00F6772E">
            <w:pPr>
              <w:pStyle w:val="TAL"/>
            </w:pPr>
            <w:r>
              <w:t>Average TRP</w:t>
            </w:r>
          </w:p>
        </w:tc>
        <w:tc>
          <w:tcPr>
            <w:tcW w:w="2070" w:type="dxa"/>
          </w:tcPr>
          <w:p w14:paraId="43411622" w14:textId="5759E7FF" w:rsidR="00F6772E" w:rsidRDefault="00F6772E" w:rsidP="00F6772E">
            <w:pPr>
              <w:pStyle w:val="TAR"/>
            </w:pPr>
            <w:r>
              <w:t>~uniform(11, 19) dB</w:t>
            </w:r>
            <w:r w:rsidR="00562403">
              <w:t>m</w:t>
            </w:r>
          </w:p>
        </w:tc>
        <w:tc>
          <w:tcPr>
            <w:tcW w:w="4416" w:type="dxa"/>
          </w:tcPr>
          <w:p w14:paraId="32FAE7E0" w14:textId="5EFDDE15" w:rsidR="00F6772E" w:rsidRDefault="00F6772E" w:rsidP="00F6772E">
            <w:pPr>
              <w:pStyle w:val="TAR"/>
            </w:pPr>
            <w:r>
              <w:t>An example of the spread of different average TRP (nominal design target) across the 21 different UE models</w:t>
            </w:r>
          </w:p>
        </w:tc>
      </w:tr>
      <w:tr w:rsidR="00F6772E" w14:paraId="260A2BA0" w14:textId="77777777" w:rsidTr="007F7DA9">
        <w:tc>
          <w:tcPr>
            <w:tcW w:w="3145" w:type="dxa"/>
          </w:tcPr>
          <w:p w14:paraId="7936667B" w14:textId="08D9998D" w:rsidR="00F6772E" w:rsidRDefault="00F6772E" w:rsidP="00F6772E">
            <w:pPr>
              <w:pStyle w:val="TAL"/>
            </w:pPr>
            <w:r>
              <w:t>TRP standard deviation</w:t>
            </w:r>
          </w:p>
        </w:tc>
        <w:tc>
          <w:tcPr>
            <w:tcW w:w="2070" w:type="dxa"/>
          </w:tcPr>
          <w:p w14:paraId="37066E0D" w14:textId="1D45B496" w:rsidR="00F6772E" w:rsidRDefault="00F6772E" w:rsidP="00F6772E">
            <w:pPr>
              <w:pStyle w:val="TAR"/>
            </w:pPr>
            <w:r>
              <w:t>~uniform(0.5, 2) dB</w:t>
            </w:r>
          </w:p>
        </w:tc>
        <w:tc>
          <w:tcPr>
            <w:tcW w:w="4416" w:type="dxa"/>
          </w:tcPr>
          <w:p w14:paraId="0CB8BBD2" w14:textId="2A1B13C4" w:rsidR="00F6772E" w:rsidRDefault="00562403" w:rsidP="00F6772E">
            <w:pPr>
              <w:pStyle w:val="TAR"/>
            </w:pPr>
            <w:r>
              <w:t>Represents the variability of actual TRP over the population of devices due to manufacturing tolerances</w:t>
            </w:r>
          </w:p>
        </w:tc>
      </w:tr>
      <w:tr w:rsidR="00562403" w14:paraId="492AF50B" w14:textId="77777777" w:rsidTr="007F7DA9">
        <w:tc>
          <w:tcPr>
            <w:tcW w:w="3145" w:type="dxa"/>
          </w:tcPr>
          <w:p w14:paraId="176FC567" w14:textId="7E2C6D57" w:rsidR="00562403" w:rsidRDefault="00562403" w:rsidP="00F6772E">
            <w:pPr>
              <w:pStyle w:val="TAL"/>
            </w:pPr>
            <w:r>
              <w:t>Example pass/fail limit</w:t>
            </w:r>
          </w:p>
        </w:tc>
        <w:tc>
          <w:tcPr>
            <w:tcW w:w="2070" w:type="dxa"/>
          </w:tcPr>
          <w:p w14:paraId="35F4C833" w14:textId="0DB44223" w:rsidR="00562403" w:rsidRDefault="00562403" w:rsidP="00F6772E">
            <w:pPr>
              <w:pStyle w:val="TAR"/>
            </w:pPr>
            <w:r>
              <w:t>13 dBm</w:t>
            </w:r>
          </w:p>
        </w:tc>
        <w:tc>
          <w:tcPr>
            <w:tcW w:w="4416" w:type="dxa"/>
          </w:tcPr>
          <w:p w14:paraId="0AB126D2" w14:textId="77777777" w:rsidR="00562403" w:rsidRDefault="00562403" w:rsidP="00F6772E">
            <w:pPr>
              <w:pStyle w:val="TAR"/>
            </w:pPr>
          </w:p>
        </w:tc>
      </w:tr>
      <w:tr w:rsidR="00562403" w14:paraId="64284826" w14:textId="77777777" w:rsidTr="007F7DA9">
        <w:tc>
          <w:tcPr>
            <w:tcW w:w="3145" w:type="dxa"/>
          </w:tcPr>
          <w:p w14:paraId="56BAEB49" w14:textId="487509F1" w:rsidR="00562403" w:rsidRDefault="00562403" w:rsidP="00F6772E">
            <w:pPr>
              <w:pStyle w:val="TAL"/>
            </w:pPr>
            <w:r>
              <w:t>Example manufacturing tolerance</w:t>
            </w:r>
          </w:p>
        </w:tc>
        <w:tc>
          <w:tcPr>
            <w:tcW w:w="2070" w:type="dxa"/>
          </w:tcPr>
          <w:p w14:paraId="5BE13DE3" w14:textId="09AEF078" w:rsidR="00562403" w:rsidRDefault="00562403" w:rsidP="00F6772E">
            <w:pPr>
              <w:pStyle w:val="TAR"/>
            </w:pPr>
            <w:r>
              <w:t>1 dB</w:t>
            </w:r>
          </w:p>
        </w:tc>
        <w:tc>
          <w:tcPr>
            <w:tcW w:w="4416" w:type="dxa"/>
          </w:tcPr>
          <w:p w14:paraId="6B101CA8" w14:textId="77777777" w:rsidR="00562403" w:rsidRDefault="00562403" w:rsidP="00F6772E">
            <w:pPr>
              <w:pStyle w:val="TAR"/>
            </w:pPr>
          </w:p>
        </w:tc>
      </w:tr>
    </w:tbl>
    <w:p w14:paraId="6F078EF9" w14:textId="15CA7D50" w:rsidR="00F6772E" w:rsidRDefault="00F6772E" w:rsidP="005E26CC"/>
    <w:p w14:paraId="5A092F04" w14:textId="58F1E90C" w:rsidR="00542100" w:rsidRDefault="00542100" w:rsidP="005E26CC">
      <w:r>
        <w:t xml:space="preserve">The </w:t>
      </w:r>
      <w:r w:rsidR="005E5C25">
        <w:t>analysis</w:t>
      </w:r>
      <w:r>
        <w:t xml:space="preserve"> proceeds </w:t>
      </w:r>
      <w:r w:rsidR="000F0ED7">
        <w:t>according to the following steps</w:t>
      </w:r>
      <w:r>
        <w:t>:</w:t>
      </w:r>
    </w:p>
    <w:p w14:paraId="5B58FDF3" w14:textId="181D9A7D" w:rsidR="00A26E3C" w:rsidRDefault="000F0ED7" w:rsidP="00542100">
      <w:pPr>
        <w:pStyle w:val="B10"/>
      </w:pPr>
      <w:r>
        <w:t>1.</w:t>
      </w:r>
      <w:r w:rsidR="00542100">
        <w:tab/>
        <w:t>UE</w:t>
      </w:r>
      <w:r w:rsidR="00DD7895">
        <w:t xml:space="preserve"> types</w:t>
      </w:r>
      <w:r w:rsidR="00542100">
        <w:t xml:space="preserve"> are determined to be "passing" or "failing" based on whether their average TRP exceeds the example pass/fail limit</w:t>
      </w:r>
      <w:r w:rsidR="00A26E3C">
        <w:t>.  The TRP distributions of "failing" UE types are plotted in grey, and those of "passing" in color, in Figure 1 below</w:t>
      </w:r>
      <w:r>
        <w:t>.</w:t>
      </w:r>
    </w:p>
    <w:p w14:paraId="7BE51C44" w14:textId="5200DF50" w:rsidR="00542100" w:rsidRDefault="000F0ED7" w:rsidP="00542100">
      <w:pPr>
        <w:pStyle w:val="B10"/>
      </w:pPr>
      <w:r>
        <w:t>2.</w:t>
      </w:r>
      <w:r w:rsidR="00A26E3C">
        <w:tab/>
        <w:t>A</w:t>
      </w:r>
      <w:r w:rsidR="00542100">
        <w:t xml:space="preserve"> passing rate is calculated from the average TRP data</w:t>
      </w:r>
      <w:r w:rsidR="00A26E3C">
        <w:t xml:space="preserve"> of the "passing" UE types; this is labeled "r(avg TRP)</w:t>
      </w:r>
      <w:r>
        <w:t>.</w:t>
      </w:r>
      <w:r w:rsidR="00A26E3C">
        <w:t>"</w:t>
      </w:r>
    </w:p>
    <w:p w14:paraId="6A038699" w14:textId="662FE4F5" w:rsidR="00542100" w:rsidRDefault="000F0ED7" w:rsidP="00542100">
      <w:pPr>
        <w:pStyle w:val="B10"/>
      </w:pPr>
      <w:r>
        <w:t>3.</w:t>
      </w:r>
      <w:r w:rsidR="00542100">
        <w:tab/>
      </w:r>
      <w:r w:rsidR="00DD7895">
        <w:t>The TRP</w:t>
      </w:r>
      <w:r w:rsidR="00A26E3C">
        <w:t xml:space="preserve"> values</w:t>
      </w:r>
      <w:r w:rsidR="00DD7895">
        <w:t xml:space="preserve"> of all UEs in the population and within the group of "passing" UE types are also compared to the same </w:t>
      </w:r>
      <w:r w:rsidR="005E5C25">
        <w:t>example</w:t>
      </w:r>
      <w:r w:rsidR="00DD7895">
        <w:t xml:space="preserve"> pass/fail limit to calculate the </w:t>
      </w:r>
      <w:r w:rsidR="00A26E3C">
        <w:t>passing rate of the "passing" population, and is labeled "r(pop TRP)</w:t>
      </w:r>
      <w:r>
        <w:t>.</w:t>
      </w:r>
      <w:r w:rsidR="00A26E3C">
        <w:t>"</w:t>
      </w:r>
    </w:p>
    <w:p w14:paraId="1566AA81" w14:textId="0C119BAB" w:rsidR="00A26E3C" w:rsidRPr="00542100" w:rsidRDefault="000F0ED7" w:rsidP="00542100">
      <w:pPr>
        <w:pStyle w:val="B10"/>
      </w:pPr>
      <w:r>
        <w:t>4.</w:t>
      </w:r>
      <w:r w:rsidR="00383EC9">
        <w:tab/>
        <w:t xml:space="preserve">An example tolerance for manufacturing variations of 1 dB is used to relax the </w:t>
      </w:r>
      <w:r w:rsidR="009F76F8">
        <w:t xml:space="preserve">population </w:t>
      </w:r>
      <w:r w:rsidR="00383EC9">
        <w:t>pass/fail limit</w:t>
      </w:r>
      <w:r w:rsidR="009F76F8">
        <w:t>, and a passing rate of the "passing" population is calculated; this is labeled "r(pop TRP with tolerance)</w:t>
      </w:r>
      <w:r>
        <w:t>.</w:t>
      </w:r>
      <w:r w:rsidR="009F76F8">
        <w:t>"</w:t>
      </w:r>
    </w:p>
    <w:p w14:paraId="77352594" w14:textId="77777777" w:rsidR="00542100" w:rsidRDefault="00542100" w:rsidP="005E26CC"/>
    <w:p w14:paraId="23F452C2" w14:textId="03D8DBAC" w:rsidR="002B37A3" w:rsidRDefault="00DD7895" w:rsidP="00DD7895">
      <w:pPr>
        <w:jc w:val="center"/>
      </w:pPr>
      <w:r w:rsidRPr="00DD7895">
        <w:rPr>
          <w:noProof/>
        </w:rPr>
        <w:drawing>
          <wp:inline distT="0" distB="0" distL="0" distR="0" wp14:anchorId="31701506" wp14:editId="1EE6A124">
            <wp:extent cx="4572000" cy="3429119"/>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572000" cy="3429119"/>
                    </a:xfrm>
                    <a:prstGeom prst="rect">
                      <a:avLst/>
                    </a:prstGeom>
                  </pic:spPr>
                </pic:pic>
              </a:graphicData>
            </a:graphic>
          </wp:inline>
        </w:drawing>
      </w:r>
    </w:p>
    <w:p w14:paraId="2573C5C4" w14:textId="2D8431FC" w:rsidR="00F6772E" w:rsidRDefault="009F76F8" w:rsidP="009F76F8">
      <w:pPr>
        <w:pStyle w:val="TF"/>
      </w:pPr>
      <w:r>
        <w:t>Figure 1: Illustration of the impact of manufacturing tolerance on OTA limits</w:t>
      </w:r>
    </w:p>
    <w:p w14:paraId="098755C9" w14:textId="3A055737" w:rsidR="004227EC" w:rsidRDefault="004227EC" w:rsidP="004227EC">
      <w:pPr>
        <w:pStyle w:val="Observation"/>
      </w:pPr>
      <w:bookmarkStart w:id="1" w:name="_Toc68101039"/>
      <w:bookmarkStart w:id="2" w:name="_Toc92665627"/>
      <w:bookmarkStart w:id="3" w:name="_Toc92666473"/>
      <w:bookmarkStart w:id="4" w:name="_Toc92667839"/>
      <w:bookmarkStart w:id="5" w:name="_Toc92706772"/>
      <w:bookmarkStart w:id="6" w:name="_Toc92707962"/>
      <w:bookmarkStart w:id="7" w:name="_Toc92708106"/>
      <w:bookmarkStart w:id="8" w:name="_Toc92708246"/>
      <w:bookmarkStart w:id="9" w:name="_Toc95377012"/>
      <w:bookmarkStart w:id="10" w:name="_Toc95700226"/>
      <w:bookmarkStart w:id="11" w:name="_Toc95700336"/>
      <w:bookmarkStart w:id="12" w:name="_Toc95736760"/>
      <w:r>
        <w:t>Observation 1:</w:t>
      </w:r>
      <w:r>
        <w:tab/>
      </w:r>
      <w:bookmarkEnd w:id="1"/>
      <w:bookmarkEnd w:id="2"/>
      <w:bookmarkEnd w:id="3"/>
      <w:bookmarkEnd w:id="4"/>
      <w:r>
        <w:t>T</w:t>
      </w:r>
      <w:r w:rsidRPr="004227EC">
        <w:t>he passing rate computed from the means of each UE type's TRP distribution overestimates</w:t>
      </w:r>
      <w:bookmarkEnd w:id="5"/>
      <w:r w:rsidR="000A5105">
        <w:t xml:space="preserve"> the passing rate computed from the actual population.</w:t>
      </w:r>
      <w:bookmarkEnd w:id="6"/>
      <w:bookmarkEnd w:id="7"/>
      <w:bookmarkEnd w:id="8"/>
      <w:bookmarkEnd w:id="9"/>
      <w:bookmarkEnd w:id="10"/>
      <w:bookmarkEnd w:id="11"/>
      <w:bookmarkEnd w:id="12"/>
    </w:p>
    <w:p w14:paraId="6BFA5D86" w14:textId="77777777" w:rsidR="004227EC" w:rsidRDefault="004227EC" w:rsidP="005E26CC"/>
    <w:p w14:paraId="13053A77" w14:textId="771FCF94" w:rsidR="000A5105" w:rsidRDefault="000A5105" w:rsidP="000A5105">
      <w:pPr>
        <w:pStyle w:val="Observation"/>
      </w:pPr>
      <w:bookmarkStart w:id="13" w:name="_Toc92707963"/>
      <w:bookmarkStart w:id="14" w:name="_Toc92708107"/>
      <w:bookmarkStart w:id="15" w:name="_Toc92708247"/>
      <w:bookmarkStart w:id="16" w:name="_Toc95377013"/>
      <w:bookmarkStart w:id="17" w:name="_Toc95700227"/>
      <w:bookmarkStart w:id="18" w:name="_Toc95700337"/>
      <w:bookmarkStart w:id="19" w:name="_Toc95736761"/>
      <w:r>
        <w:t>Observation 2:</w:t>
      </w:r>
      <w:r>
        <w:tab/>
        <w:t xml:space="preserve">By defining a manufacturing tolerance, which is </w:t>
      </w:r>
      <w:r w:rsidR="001C6CF8">
        <w:t>used to relax</w:t>
      </w:r>
      <w:r>
        <w:t xml:space="preserve"> the </w:t>
      </w:r>
      <w:r w:rsidR="001C6CF8">
        <w:t xml:space="preserve">population </w:t>
      </w:r>
      <w:r>
        <w:t xml:space="preserve">pass/fail limit, a similar passing rate </w:t>
      </w:r>
      <w:r w:rsidR="00DD248C">
        <w:t>as expected from the average TRP statistics can be obtained.</w:t>
      </w:r>
      <w:bookmarkEnd w:id="13"/>
      <w:bookmarkEnd w:id="14"/>
      <w:bookmarkEnd w:id="15"/>
      <w:bookmarkEnd w:id="16"/>
      <w:bookmarkEnd w:id="17"/>
      <w:bookmarkEnd w:id="18"/>
      <w:bookmarkEnd w:id="19"/>
    </w:p>
    <w:p w14:paraId="5CA6E40B" w14:textId="77777777" w:rsidR="004227EC" w:rsidRDefault="004227EC" w:rsidP="005E26CC"/>
    <w:p w14:paraId="703B774E" w14:textId="5C70E6C7" w:rsidR="009F76F8" w:rsidRDefault="00A860F2" w:rsidP="005E26CC">
      <w:r>
        <w:t>To relate this simulation exercise to the WF from the last meeting, we observe that</w:t>
      </w:r>
      <w:r w:rsidR="00DB6517">
        <w:t xml:space="preserve"> it is not possible for RAN4 to directly sample the entire population of all available devices in order to define OTA pass/fail limits.  Instead, RAN4 relies on collecting TRP data over a limited number of devices under test</w:t>
      </w:r>
      <w:r w:rsidR="000F0ED7">
        <w:t xml:space="preserve"> in the performance device pool.  Devices in this pool are typically chosen based on their nominal performance characteristics, and are likely to represent the mean of the distribution of TRP values over all devices of that particular type.  Thus, a pass/fail limit derived from such a data set corresponds to </w:t>
      </w:r>
      <w:r w:rsidR="00950027">
        <w:t>steps 1 and 2 in the example analysis process we described above.</w:t>
      </w:r>
      <w:r w:rsidR="00873518">
        <w:t xml:space="preserve">  In order to ensure the applicability of a pass/fail limit derived in such a manner, the passing rate of all devices deemed "passing" by the mean </w:t>
      </w:r>
      <w:r w:rsidR="00873518">
        <w:lastRenderedPageBreak/>
        <w:t>TRP metric needs to be similar to the passing rate of all such devices in the population.  Thus, a manufacturing tolerance is necessary.</w:t>
      </w:r>
    </w:p>
    <w:p w14:paraId="616E4489" w14:textId="33FCC09F" w:rsidR="009F76F8" w:rsidRDefault="009F76F8" w:rsidP="005E26CC"/>
    <w:p w14:paraId="08953804" w14:textId="77A7203F" w:rsidR="00303360" w:rsidRDefault="00303360" w:rsidP="00303360">
      <w:pPr>
        <w:pStyle w:val="Proposal"/>
      </w:pPr>
      <w:bookmarkStart w:id="20" w:name="_Toc92707964"/>
      <w:bookmarkStart w:id="21" w:name="_Toc92708108"/>
      <w:bookmarkStart w:id="22" w:name="_Toc92708248"/>
      <w:bookmarkStart w:id="23" w:name="_Toc95377014"/>
      <w:bookmarkStart w:id="24" w:name="_Toc95700228"/>
      <w:bookmarkStart w:id="25" w:name="_Toc95700338"/>
      <w:bookmarkStart w:id="26" w:name="_Toc95736762"/>
      <w:r w:rsidRPr="003E244D">
        <w:t xml:space="preserve">Proposal </w:t>
      </w:r>
      <w:r>
        <w:t>1</w:t>
      </w:r>
      <w:r w:rsidRPr="003E244D">
        <w:t>:</w:t>
      </w:r>
      <w:r w:rsidRPr="003E244D">
        <w:tab/>
      </w:r>
      <w:r>
        <w:t xml:space="preserve">RAN4 should agree to select Option 1 from the WF in </w:t>
      </w:r>
      <w:r>
        <w:fldChar w:fldCharType="begin"/>
      </w:r>
      <w:r>
        <w:instrText xml:space="preserve"> REF _Ref85745952 \r \h </w:instrText>
      </w:r>
      <w:r>
        <w:fldChar w:fldCharType="separate"/>
      </w:r>
      <w:r w:rsidR="00374E89">
        <w:t>[2]</w:t>
      </w:r>
      <w:r>
        <w:fldChar w:fldCharType="end"/>
      </w:r>
      <w:r>
        <w:t>, with the framework to take manufacturing tolerances into account for OTA requirements defined as:</w:t>
      </w:r>
      <w:r>
        <w:br/>
        <w:t>1) It is assumed that nominal UEs are used to collect radiated performance data in the performance phase of the work;</w:t>
      </w:r>
      <w:r>
        <w:br/>
        <w:t>2) A candidate value X to achieve a passing rate of Y% is derived from the radiated performance data;</w:t>
      </w:r>
      <w:r>
        <w:br/>
        <w:t>3) An offset Z is defined to relax X, such that the resulting OTA requirement reflects a passing rate of Y% in the full population of devices withing a certain confidence interval</w:t>
      </w:r>
      <w:bookmarkEnd w:id="20"/>
      <w:bookmarkEnd w:id="21"/>
      <w:bookmarkEnd w:id="22"/>
      <w:bookmarkEnd w:id="23"/>
      <w:bookmarkEnd w:id="24"/>
      <w:bookmarkEnd w:id="25"/>
      <w:bookmarkEnd w:id="26"/>
    </w:p>
    <w:p w14:paraId="02766836" w14:textId="138887EF" w:rsidR="00303360" w:rsidRDefault="00303360" w:rsidP="005E26CC"/>
    <w:p w14:paraId="54AABA8E" w14:textId="6AB7143B" w:rsidR="00821901" w:rsidRDefault="00821901" w:rsidP="005E26CC">
      <w:r>
        <w:t>We note that RAN4 already has experience and past precedent how to determine the values X and Y, and these procedures are largely data-driven and well understood.  We anticipate the performance phase of the work item to address these in detail.</w:t>
      </w:r>
    </w:p>
    <w:p w14:paraId="54EF1570" w14:textId="77777777" w:rsidR="00821901" w:rsidRDefault="00821901" w:rsidP="005E26CC"/>
    <w:p w14:paraId="77D384A9" w14:textId="649F0B6C" w:rsidR="00303360" w:rsidRDefault="005464AE" w:rsidP="005E26CC">
      <w:r>
        <w:t>In our understanding, t</w:t>
      </w:r>
      <w:r w:rsidR="001709A7">
        <w:t xml:space="preserve">here are two ways to determine the offset Z:  based on analysis of data during the performance phase or based on a consensus value among interested companies.  </w:t>
      </w:r>
      <w:r w:rsidR="001709A7" w:rsidRPr="005E5C25">
        <w:t>The former option is purely data-driven, but requires the disclosure of average TRP and manufacturing tolerance per device type.</w:t>
      </w:r>
      <w:r w:rsidR="001709A7">
        <w:t xml:space="preserve">  Although submitted results can be anonymized, not all companies </w:t>
      </w:r>
      <w:r w:rsidR="00F70792">
        <w:t>could be comfortable with this approach</w:t>
      </w:r>
      <w:r w:rsidR="00C3349C">
        <w:t>, since it nonetheless discloses sensitive design data</w:t>
      </w:r>
      <w:r w:rsidR="00F70792">
        <w:t>.  The latter option is less precise but enjoys the precedent of existing RAN4 handling of impairment and implementation margins, which is evident in the way RAN4 defines requirements on MPR, MSD, and demodulation.</w:t>
      </w:r>
    </w:p>
    <w:p w14:paraId="3C3D0E7E" w14:textId="42FFF94B" w:rsidR="001709A7" w:rsidRDefault="001709A7" w:rsidP="005E26CC"/>
    <w:p w14:paraId="0584D945" w14:textId="25593C35" w:rsidR="00F70792" w:rsidRDefault="00F70792" w:rsidP="00F70792">
      <w:pPr>
        <w:pStyle w:val="Proposal"/>
      </w:pPr>
      <w:bookmarkStart w:id="27" w:name="_Toc92707965"/>
      <w:bookmarkStart w:id="28" w:name="_Toc92708109"/>
      <w:bookmarkStart w:id="29" w:name="_Toc92708249"/>
      <w:bookmarkStart w:id="30" w:name="_Toc95377015"/>
      <w:bookmarkStart w:id="31" w:name="_Toc95700229"/>
      <w:bookmarkStart w:id="32" w:name="_Toc95700339"/>
      <w:bookmarkStart w:id="33" w:name="_Toc95736763"/>
      <w:r w:rsidRPr="003E244D">
        <w:t xml:space="preserve">Proposal </w:t>
      </w:r>
      <w:r>
        <w:t>2</w:t>
      </w:r>
      <w:r w:rsidRPr="003E244D">
        <w:t>:</w:t>
      </w:r>
      <w:r w:rsidRPr="003E244D">
        <w:tab/>
      </w:r>
      <w:r>
        <w:t>The value Z can be determined by consensus among interested companies in RAN4 during the performance phase of the work.</w:t>
      </w:r>
      <w:bookmarkEnd w:id="27"/>
      <w:bookmarkEnd w:id="28"/>
      <w:bookmarkEnd w:id="29"/>
      <w:bookmarkEnd w:id="30"/>
      <w:bookmarkEnd w:id="31"/>
      <w:bookmarkEnd w:id="32"/>
      <w:bookmarkEnd w:id="33"/>
    </w:p>
    <w:p w14:paraId="710B9B85" w14:textId="25F402A9" w:rsidR="00F70792" w:rsidRDefault="00F70792" w:rsidP="005E26CC"/>
    <w:p w14:paraId="1D16D13A" w14:textId="6D40B165" w:rsidR="005D3AC9" w:rsidRDefault="005D3AC9" w:rsidP="005E26CC">
      <w:r>
        <w:t xml:space="preserve">Given the discussion of Proposal 2 during the RAN4 #101-bis meeting, it appears that many companies still prefer to proceed with Option 2 from </w:t>
      </w:r>
      <w:r>
        <w:fldChar w:fldCharType="begin"/>
      </w:r>
      <w:r>
        <w:instrText xml:space="preserve"> REF _Ref85745952 \r \h </w:instrText>
      </w:r>
      <w:r>
        <w:fldChar w:fldCharType="separate"/>
      </w:r>
      <w:r w:rsidR="00374E89">
        <w:t>[2]</w:t>
      </w:r>
      <w:r>
        <w:fldChar w:fldCharType="end"/>
      </w:r>
      <w:r>
        <w:t>.  A modification of Proposal 2 can be envisioned, where the offset Z can be determined based on the average TRP values proposed by companies participating in the performance phase of the work.  This</w:t>
      </w:r>
      <w:r w:rsidRPr="005D3AC9">
        <w:t xml:space="preserve"> option is data-driven, </w:t>
      </w:r>
      <w:r>
        <w:t>and</w:t>
      </w:r>
      <w:r w:rsidRPr="005D3AC9">
        <w:t xml:space="preserve"> requi</w:t>
      </w:r>
      <w:r>
        <w:t>res</w:t>
      </w:r>
      <w:r w:rsidRPr="005D3AC9">
        <w:t xml:space="preserve"> the</w:t>
      </w:r>
      <w:r>
        <w:t xml:space="preserve"> submisson of</w:t>
      </w:r>
      <w:r w:rsidRPr="005D3AC9">
        <w:t xml:space="preserve"> proposed average TRP</w:t>
      </w:r>
      <w:r>
        <w:t>/TRS</w:t>
      </w:r>
      <w:r w:rsidRPr="005D3AC9">
        <w:t xml:space="preserve"> </w:t>
      </w:r>
      <w:r>
        <w:t>plus</w:t>
      </w:r>
      <w:r w:rsidRPr="005D3AC9">
        <w:t xml:space="preserve"> manufacturing tolerance per device type based on manufacturers best knowledge</w:t>
      </w:r>
      <w:r>
        <w:t>.  The value Z can be determined from the submitted data on manufacturing tolerances as part of the performance phase of the work.</w:t>
      </w:r>
    </w:p>
    <w:p w14:paraId="4A45A606" w14:textId="418194DA" w:rsidR="005D3AC9" w:rsidRDefault="005D3AC9" w:rsidP="005E26CC"/>
    <w:p w14:paraId="519272E2" w14:textId="2356047B" w:rsidR="005D3AC9" w:rsidRDefault="005D3AC9" w:rsidP="005D3AC9">
      <w:pPr>
        <w:pStyle w:val="Proposal"/>
      </w:pPr>
      <w:bookmarkStart w:id="34" w:name="_Toc95700230"/>
      <w:bookmarkStart w:id="35" w:name="_Toc95700340"/>
      <w:bookmarkStart w:id="36" w:name="_Toc95736764"/>
      <w:r w:rsidRPr="003E244D">
        <w:t xml:space="preserve">Proposal </w:t>
      </w:r>
      <w:r>
        <w:t>3</w:t>
      </w:r>
      <w:r w:rsidRPr="003E244D">
        <w:t>:</w:t>
      </w:r>
      <w:r w:rsidRPr="003E244D">
        <w:tab/>
      </w:r>
      <w:r>
        <w:t xml:space="preserve">Request companies submitting TRP/TRS limit proposals to also submit manufacturing tolerance per device type based on manufacturers' best knowledge. </w:t>
      </w:r>
      <w:r w:rsidRPr="005D3AC9">
        <w:t>The value Z can be determined from the submitted data on manufacturing tolerances as part of the performance phase of the work</w:t>
      </w:r>
      <w:r>
        <w:t>.</w:t>
      </w:r>
      <w:bookmarkEnd w:id="34"/>
      <w:bookmarkEnd w:id="35"/>
      <w:bookmarkEnd w:id="36"/>
    </w:p>
    <w:p w14:paraId="3DFEADA2" w14:textId="77777777" w:rsidR="005D3AC9" w:rsidRDefault="005D3AC9" w:rsidP="005E26CC"/>
    <w:p w14:paraId="7FBB3B84" w14:textId="389C14ED" w:rsidR="005C5838" w:rsidRPr="005C5838" w:rsidRDefault="005C5838" w:rsidP="005C5838">
      <w:pPr>
        <w:pStyle w:val="Heading2"/>
      </w:pPr>
      <w:r>
        <w:t>2.2</w:t>
      </w:r>
      <w:r>
        <w:tab/>
        <w:t>Test lab procedures</w:t>
      </w:r>
    </w:p>
    <w:p w14:paraId="612D334B" w14:textId="4070A5CB" w:rsidR="00AE65F8" w:rsidRDefault="00681167" w:rsidP="005E26CC">
      <w:r>
        <w:t>The way forward from RAN4#102-bis [</w:t>
      </w:r>
      <w:r w:rsidR="00F03B79">
        <w:t>3</w:t>
      </w:r>
      <w:r>
        <w:t xml:space="preserve">] provides a </w:t>
      </w:r>
      <w:r w:rsidR="00F03B79">
        <w:t>high-level</w:t>
      </w:r>
      <w:r>
        <w:t xml:space="preserve"> framework for the </w:t>
      </w:r>
      <w:r w:rsidR="008310D2">
        <w:t>test procedures to be followed during the lab alignment as well as performance test campaign</w:t>
      </w:r>
      <w:r w:rsidR="005C5838">
        <w:t>.</w:t>
      </w:r>
      <w:r w:rsidR="008310D2">
        <w:t xml:space="preserve"> </w:t>
      </w:r>
      <w:r w:rsidR="00D20A74">
        <w:t>One</w:t>
      </w:r>
      <w:r w:rsidR="008310D2">
        <w:t xml:space="preserve"> of the goals outlined for this meeting is to </w:t>
      </w:r>
      <w:r w:rsidR="00AE65F8">
        <w:t>refine the framework for the lab alignment part which is expected to start post RAN4#102 meeting</w:t>
      </w:r>
      <w:r w:rsidR="005C5838">
        <w:t>.</w:t>
      </w:r>
      <w:r w:rsidR="00517E0E">
        <w:t xml:space="preserve"> </w:t>
      </w:r>
      <w:r w:rsidR="00D20A74">
        <w:t xml:space="preserve">Adding details to the framework </w:t>
      </w:r>
      <w:r w:rsidR="00517E0E">
        <w:t xml:space="preserve">right now </w:t>
      </w:r>
      <w:r w:rsidR="00D20A74">
        <w:t>is also critical as it will extend</w:t>
      </w:r>
      <w:r w:rsidR="00445105">
        <w:t xml:space="preserve"> to the performance test campaign.</w:t>
      </w:r>
    </w:p>
    <w:p w14:paraId="641D2601" w14:textId="77777777" w:rsidR="00517E0E" w:rsidRDefault="00517E0E" w:rsidP="005E26CC"/>
    <w:p w14:paraId="70672D08" w14:textId="1EF72FAD" w:rsidR="00445105" w:rsidRDefault="00445105" w:rsidP="005E26CC">
      <w:r>
        <w:t>For lab alignment phase, current framework indicates LAD providers</w:t>
      </w:r>
      <w:r w:rsidR="00517E0E">
        <w:t xml:space="preserve"> will ensure the devices provided by them have TAS OFF (primary antenna locked). However, it is not clear how this procedure will be achieved for the performance test campaign.</w:t>
      </w:r>
    </w:p>
    <w:p w14:paraId="01CEE415" w14:textId="3925B596" w:rsidR="00681167" w:rsidRDefault="00681167" w:rsidP="005E26CC"/>
    <w:p w14:paraId="774C9C68" w14:textId="7B507DC5" w:rsidR="005D3AC9" w:rsidRDefault="005D3AC9" w:rsidP="005D3AC9">
      <w:pPr>
        <w:pStyle w:val="Proposal"/>
      </w:pPr>
      <w:bookmarkStart w:id="37" w:name="_Toc95700341"/>
      <w:bookmarkStart w:id="38" w:name="_Toc95736765"/>
      <w:r w:rsidRPr="003E244D">
        <w:t xml:space="preserve">Proposal </w:t>
      </w:r>
      <w:r>
        <w:t>4</w:t>
      </w:r>
      <w:r w:rsidRPr="003E244D">
        <w:t>:</w:t>
      </w:r>
      <w:r w:rsidRPr="003E244D">
        <w:tab/>
      </w:r>
      <w:r w:rsidRPr="005D3AC9">
        <w:t>The performance test campaign framework compiles list of contacts for OEMs (across the [25] or [50] commercial devices collected for this phase). This is for the labs to directly obtain OEM assistance for device settings (TAS off). This shall happen at the discretion of the OEMS; which should be factored into the process</w:t>
      </w:r>
      <w:r>
        <w:t>.</w:t>
      </w:r>
      <w:bookmarkEnd w:id="37"/>
      <w:bookmarkEnd w:id="38"/>
    </w:p>
    <w:p w14:paraId="76B4206B" w14:textId="77777777" w:rsidR="005D3AC9" w:rsidRDefault="005D3AC9" w:rsidP="005E26CC"/>
    <w:p w14:paraId="0DF8F2A0" w14:textId="2E5996B4" w:rsidR="00517E0E" w:rsidRDefault="00517E0E" w:rsidP="005E26CC"/>
    <w:p w14:paraId="3DF74218" w14:textId="7568BB2C" w:rsidR="0077131C" w:rsidRDefault="0077131C" w:rsidP="005E26CC">
      <w:r>
        <w:t>Considering the tight timelines involved in both lab alignment and performance test campaign, the latter more critical considering large number of commercial devices being considered, it is critical for the labs involved to have a method to baseline and verify device settings</w:t>
      </w:r>
      <w:r w:rsidR="006B6995">
        <w:t>. S</w:t>
      </w:r>
      <w:r w:rsidR="00D51B97">
        <w:t>pecifically,</w:t>
      </w:r>
      <w:r w:rsidR="00C6504A">
        <w:t xml:space="preserve"> t</w:t>
      </w:r>
      <w:r w:rsidR="006B6995">
        <w:t>here is need to</w:t>
      </w:r>
      <w:r w:rsidR="00C6504A">
        <w:t xml:space="preserve"> ensure devices are indeed being tested with TAS OFF setting (primary antenna locked)</w:t>
      </w:r>
      <w:r>
        <w:t xml:space="preserve">. </w:t>
      </w:r>
      <w:r w:rsidR="00C6504A">
        <w:t>Lack of such baselining could cause devices to be measured in an incorrect mode leading to delays that can derail the process.</w:t>
      </w:r>
    </w:p>
    <w:p w14:paraId="44955453" w14:textId="4FCA3FDD" w:rsidR="00D51B97" w:rsidRDefault="00D51B97" w:rsidP="005E26CC">
      <w:pPr>
        <w:rPr>
          <w:b/>
          <w:bCs/>
        </w:rPr>
      </w:pPr>
    </w:p>
    <w:p w14:paraId="0735C13D" w14:textId="64582453" w:rsidR="005D3AC9" w:rsidRDefault="005D3AC9" w:rsidP="005D3AC9">
      <w:pPr>
        <w:pStyle w:val="Proposal"/>
      </w:pPr>
      <w:bookmarkStart w:id="39" w:name="_Toc95700342"/>
      <w:bookmarkStart w:id="40" w:name="_Toc95736766"/>
      <w:r w:rsidRPr="003E244D">
        <w:t xml:space="preserve">Proposal </w:t>
      </w:r>
      <w:r>
        <w:t>5</w:t>
      </w:r>
      <w:r w:rsidRPr="003E244D">
        <w:t>:</w:t>
      </w:r>
      <w:r w:rsidRPr="003E244D">
        <w:tab/>
      </w:r>
      <w:r w:rsidRPr="005D3AC9">
        <w:t>Include a verification procedure (detailed below) during lab alignment and performance test phase that enables the labs to baseline and verify the TAS off setting prior to testing the planned scope</w:t>
      </w:r>
      <w:r>
        <w:t>.</w:t>
      </w:r>
      <w:bookmarkEnd w:id="39"/>
      <w:bookmarkEnd w:id="40"/>
    </w:p>
    <w:p w14:paraId="376738E0" w14:textId="77777777" w:rsidR="005D3AC9" w:rsidRPr="00C6504A" w:rsidRDefault="005D3AC9" w:rsidP="005E26CC">
      <w:pPr>
        <w:rPr>
          <w:b/>
          <w:bCs/>
        </w:rPr>
      </w:pPr>
    </w:p>
    <w:p w14:paraId="1D346ECC" w14:textId="38168D7F" w:rsidR="00C6504A" w:rsidRPr="00D51B97" w:rsidRDefault="00C6504A" w:rsidP="00D51B97">
      <w:pPr>
        <w:ind w:left="568"/>
        <w:rPr>
          <w:b/>
          <w:bCs/>
          <w:highlight w:val="lightGray"/>
        </w:rPr>
      </w:pPr>
      <w:r w:rsidRPr="00D51B97">
        <w:rPr>
          <w:b/>
          <w:bCs/>
          <w:highlight w:val="lightGray"/>
        </w:rPr>
        <w:t xml:space="preserve">TAS OFF verification/sanity </w:t>
      </w:r>
      <w:r w:rsidR="00416C06" w:rsidRPr="00D51B97">
        <w:rPr>
          <w:b/>
          <w:bCs/>
          <w:highlight w:val="lightGray"/>
        </w:rPr>
        <w:t>procedure:</w:t>
      </w:r>
      <w:r w:rsidRPr="00D51B97">
        <w:rPr>
          <w:b/>
          <w:bCs/>
          <w:highlight w:val="lightGray"/>
        </w:rPr>
        <w:t xml:space="preserve"> </w:t>
      </w:r>
    </w:p>
    <w:p w14:paraId="08B3F360" w14:textId="7E74D996" w:rsidR="00C6504A" w:rsidRPr="00D51B97" w:rsidRDefault="00C6504A" w:rsidP="00D51B97">
      <w:pPr>
        <w:ind w:left="568"/>
        <w:rPr>
          <w:highlight w:val="lightGray"/>
        </w:rPr>
      </w:pPr>
      <w:r w:rsidRPr="00D51B97">
        <w:rPr>
          <w:highlight w:val="lightGray"/>
        </w:rPr>
        <w:t>-</w:t>
      </w:r>
      <w:r w:rsidR="00416C06" w:rsidRPr="00D51B97">
        <w:rPr>
          <w:highlight w:val="lightGray"/>
        </w:rPr>
        <w:t xml:space="preserve"> </w:t>
      </w:r>
      <w:r w:rsidRPr="00D51B97">
        <w:rPr>
          <w:highlight w:val="lightGray"/>
        </w:rPr>
        <w:t xml:space="preserve"> Perform OTA baseline test with </w:t>
      </w:r>
      <w:r w:rsidR="00681167" w:rsidRPr="00D51B97">
        <w:rPr>
          <w:highlight w:val="lightGray"/>
        </w:rPr>
        <w:t>display oriented at phi (azimuth) 0</w:t>
      </w:r>
      <w:r w:rsidR="00681167" w:rsidRPr="00D51B97">
        <w:rPr>
          <w:highlight w:val="lightGray"/>
        </w:rPr>
        <w:sym w:font="Symbol" w:char="F0B0"/>
      </w:r>
      <w:r w:rsidR="00681167" w:rsidRPr="00D51B97">
        <w:rPr>
          <w:highlight w:val="lightGray"/>
        </w:rPr>
        <w:t xml:space="preserve">, </w:t>
      </w:r>
    </w:p>
    <w:p w14:paraId="6F265A37" w14:textId="77777777" w:rsidR="00416C06" w:rsidRPr="00D51B97" w:rsidRDefault="00C6504A" w:rsidP="00D51B97">
      <w:pPr>
        <w:ind w:left="568"/>
        <w:rPr>
          <w:highlight w:val="lightGray"/>
        </w:rPr>
      </w:pPr>
      <w:r w:rsidRPr="00D51B97">
        <w:rPr>
          <w:highlight w:val="lightGray"/>
        </w:rPr>
        <w:t>-  B</w:t>
      </w:r>
      <w:r w:rsidR="00681167" w:rsidRPr="00D51B97">
        <w:rPr>
          <w:highlight w:val="lightGray"/>
        </w:rPr>
        <w:t>enchmark with similar OTA test with display orientated at phi (azimuth) 180</w:t>
      </w:r>
      <w:r w:rsidR="00681167" w:rsidRPr="00D51B97">
        <w:rPr>
          <w:highlight w:val="lightGray"/>
        </w:rPr>
        <w:sym w:font="Symbol" w:char="F0B0"/>
      </w:r>
      <w:r w:rsidR="00681167" w:rsidRPr="00D51B97">
        <w:rPr>
          <w:highlight w:val="lightGray"/>
        </w:rPr>
        <w:t>.</w:t>
      </w:r>
    </w:p>
    <w:p w14:paraId="0E6386C8" w14:textId="56872956" w:rsidR="00681167" w:rsidRDefault="00416C06" w:rsidP="00D51B97">
      <w:pPr>
        <w:ind w:left="568"/>
      </w:pPr>
      <w:r w:rsidRPr="00D51B97">
        <w:rPr>
          <w:b/>
          <w:bCs/>
          <w:highlight w:val="lightGray"/>
        </w:rPr>
        <w:t>Expectation:</w:t>
      </w:r>
      <w:r w:rsidRPr="00D51B97">
        <w:rPr>
          <w:highlight w:val="lightGray"/>
        </w:rPr>
        <w:t xml:space="preserve"> </w:t>
      </w:r>
      <w:r w:rsidR="00D51B97" w:rsidRPr="00D51B97">
        <w:rPr>
          <w:highlight w:val="lightGray"/>
        </w:rPr>
        <w:t xml:space="preserve">The magnitude of the OTA teste being equal; </w:t>
      </w:r>
      <w:r w:rsidRPr="00D51B97">
        <w:rPr>
          <w:highlight w:val="lightGray"/>
        </w:rPr>
        <w:t xml:space="preserve">Similar 2D and/or 3D radiation pattern </w:t>
      </w:r>
      <w:r w:rsidR="00D51B97" w:rsidRPr="00D51B97">
        <w:rPr>
          <w:highlight w:val="lightGray"/>
        </w:rPr>
        <w:t xml:space="preserve">is </w:t>
      </w:r>
      <w:r w:rsidR="006B6995" w:rsidRPr="00D51B97">
        <w:rPr>
          <w:highlight w:val="lightGray"/>
        </w:rPr>
        <w:t>expected (</w:t>
      </w:r>
      <w:r w:rsidRPr="00D51B97">
        <w:rPr>
          <w:highlight w:val="lightGray"/>
        </w:rPr>
        <w:t>with 180</w:t>
      </w:r>
      <w:r w:rsidRPr="00D51B97">
        <w:rPr>
          <w:highlight w:val="lightGray"/>
        </w:rPr>
        <w:sym w:font="Symbol" w:char="F0B0"/>
      </w:r>
      <w:r w:rsidRPr="00D51B97">
        <w:rPr>
          <w:highlight w:val="lightGray"/>
        </w:rPr>
        <w:t xml:space="preserve"> rotation). </w:t>
      </w:r>
      <w:r w:rsidR="00D51B97" w:rsidRPr="00D51B97">
        <w:rPr>
          <w:highlight w:val="lightGray"/>
        </w:rPr>
        <w:t>This p</w:t>
      </w:r>
      <w:r w:rsidRPr="00D51B97">
        <w:rPr>
          <w:highlight w:val="lightGray"/>
        </w:rPr>
        <w:t>rovides non-intrusive confirmation that the device indeed is tested with TAS OFF</w:t>
      </w:r>
    </w:p>
    <w:p w14:paraId="0CD7E98F" w14:textId="7BF9FC24" w:rsidR="005606F8" w:rsidRPr="005606F8" w:rsidRDefault="005606F8" w:rsidP="005606F8"/>
    <w:p w14:paraId="404AE837" w14:textId="06BD9FB6" w:rsidR="005606F8" w:rsidRPr="005606F8" w:rsidRDefault="005606F8" w:rsidP="005606F8">
      <w:r w:rsidRPr="005606F8">
        <w:t>The lab alignment process can be further strengthened by addition of further guidelines as part of the “Result Submission” section</w:t>
      </w:r>
    </w:p>
    <w:p w14:paraId="51798D67" w14:textId="0A28D62E" w:rsidR="005606F8" w:rsidRDefault="005606F8" w:rsidP="005606F8">
      <w:pPr>
        <w:rPr>
          <w:b/>
          <w:bCs/>
        </w:rPr>
      </w:pPr>
    </w:p>
    <w:p w14:paraId="2226D440" w14:textId="2CFCED83" w:rsidR="005D3AC9" w:rsidRDefault="005D3AC9" w:rsidP="005D3AC9">
      <w:pPr>
        <w:pStyle w:val="Proposal"/>
      </w:pPr>
      <w:bookmarkStart w:id="41" w:name="_Toc95700343"/>
      <w:bookmarkStart w:id="42" w:name="_Toc95736767"/>
      <w:r w:rsidRPr="003E244D">
        <w:t xml:space="preserve">Proposal </w:t>
      </w:r>
      <w:r>
        <w:t>6</w:t>
      </w:r>
      <w:r w:rsidRPr="003E244D">
        <w:t>:</w:t>
      </w:r>
      <w:r w:rsidRPr="003E244D">
        <w:tab/>
      </w:r>
      <w:r w:rsidRPr="005D3AC9">
        <w:t>Results shall not be shared between labs before submitting to RAN4 meetings or sharing in the RAN4 reflector. Comparison and lab alignment analysis should only be done in RAN4 meetings/discussions</w:t>
      </w:r>
      <w:r>
        <w:t>.</w:t>
      </w:r>
      <w:bookmarkEnd w:id="41"/>
      <w:bookmarkEnd w:id="42"/>
    </w:p>
    <w:p w14:paraId="7FBFEBCA" w14:textId="77777777" w:rsidR="005D3AC9" w:rsidRDefault="005D3AC9" w:rsidP="005606F8">
      <w:pPr>
        <w:rPr>
          <w:b/>
          <w:bCs/>
        </w:rPr>
      </w:pPr>
    </w:p>
    <w:p w14:paraId="20335E0C" w14:textId="00D21965" w:rsidR="00882005" w:rsidRPr="00882005" w:rsidRDefault="00882005" w:rsidP="005606F8">
      <w:r>
        <w:t>Additional</w:t>
      </w:r>
      <w:r w:rsidRPr="00882005">
        <w:t xml:space="preserve"> logistical </w:t>
      </w:r>
      <w:r>
        <w:t>planning</w:t>
      </w:r>
      <w:r w:rsidRPr="00882005">
        <w:t xml:space="preserve"> can ensure good progress of lab alignment testing across volunteer labs and avoid situation where lab(s) are waiting for others to complete. This is again in consideration of the short time available</w:t>
      </w:r>
      <w:r w:rsidR="003C7370">
        <w:t xml:space="preserve"> for quite a large number of labs to collect alignment data</w:t>
      </w:r>
      <w:r w:rsidRPr="00882005">
        <w:t>.</w:t>
      </w:r>
    </w:p>
    <w:p w14:paraId="49EC3E6C" w14:textId="4C502636" w:rsidR="005D3AC9" w:rsidRDefault="005D3AC9" w:rsidP="005606F8">
      <w:pPr>
        <w:rPr>
          <w:b/>
          <w:bCs/>
        </w:rPr>
      </w:pPr>
    </w:p>
    <w:p w14:paraId="2FE30D1A" w14:textId="735C5822" w:rsidR="005D3AC9" w:rsidRDefault="005D3AC9" w:rsidP="005D3AC9">
      <w:pPr>
        <w:pStyle w:val="Proposal"/>
      </w:pPr>
      <w:bookmarkStart w:id="43" w:name="_Toc95700344"/>
      <w:bookmarkStart w:id="44" w:name="_Toc95736768"/>
      <w:r w:rsidRPr="003E244D">
        <w:t xml:space="preserve">Proposal </w:t>
      </w:r>
      <w:r>
        <w:t>7</w:t>
      </w:r>
      <w:r w:rsidRPr="003E244D">
        <w:t>:</w:t>
      </w:r>
      <w:r w:rsidRPr="003E244D">
        <w:tab/>
      </w:r>
      <w:r w:rsidRPr="005D3AC9">
        <w:t>The available LADs can be split among labs to multiplex the testing effort</w:t>
      </w:r>
      <w:r>
        <w:t>.</w:t>
      </w:r>
      <w:bookmarkEnd w:id="43"/>
      <w:bookmarkEnd w:id="44"/>
    </w:p>
    <w:p w14:paraId="0661DB0A" w14:textId="77777777" w:rsidR="005D3AC9" w:rsidRDefault="005D3AC9" w:rsidP="005606F8"/>
    <w:p w14:paraId="13B2F980" w14:textId="77777777" w:rsidR="00E15FEC" w:rsidRPr="003E244D" w:rsidRDefault="00E15FEC" w:rsidP="00E15FEC">
      <w:pPr>
        <w:pStyle w:val="Heading1"/>
        <w:rPr>
          <w:lang w:val="en-US"/>
        </w:rPr>
      </w:pPr>
      <w:r w:rsidRPr="003E244D">
        <w:rPr>
          <w:lang w:val="en-US"/>
        </w:rPr>
        <w:t>3</w:t>
      </w:r>
      <w:r w:rsidRPr="003E244D">
        <w:rPr>
          <w:lang w:val="en-US"/>
        </w:rPr>
        <w:tab/>
        <w:t>Conclusions</w:t>
      </w:r>
    </w:p>
    <w:p w14:paraId="541A71A6" w14:textId="373B6F9B" w:rsidR="00E15FEC" w:rsidRDefault="00E15FEC" w:rsidP="00E15FEC">
      <w:r w:rsidRPr="003E244D">
        <w:t>This contribution provide</w:t>
      </w:r>
      <w:r w:rsidR="00445B6B">
        <w:t>s</w:t>
      </w:r>
      <w:r w:rsidRPr="003E244D">
        <w:t xml:space="preserve"> our</w:t>
      </w:r>
      <w:r w:rsidR="00090EBA">
        <w:t xml:space="preserve"> </w:t>
      </w:r>
      <w:r w:rsidR="00F70BEA">
        <w:t>further views</w:t>
      </w:r>
      <w:r w:rsidR="008D72E7">
        <w:t xml:space="preserve"> on the topic of manufacturing tolerances; the following </w:t>
      </w:r>
      <w:r w:rsidR="00F70BEA">
        <w:t xml:space="preserve">observations and </w:t>
      </w:r>
      <w:r w:rsidR="008D72E7">
        <w:t>proposals have been made:</w:t>
      </w:r>
    </w:p>
    <w:p w14:paraId="240105DD" w14:textId="564AA3CF" w:rsidR="004227EC" w:rsidRDefault="004227EC" w:rsidP="00E15FEC"/>
    <w:p w14:paraId="4B09F7D3" w14:textId="77777777" w:rsidR="00374E89" w:rsidRDefault="000A5105">
      <w:pPr>
        <w:pStyle w:val="TOC1"/>
        <w:rPr>
          <w:rFonts w:asciiTheme="minorHAnsi" w:eastAsiaTheme="minorEastAsia" w:hAnsiTheme="minorHAnsi" w:cstheme="minorBidi"/>
          <w:b w:val="0"/>
          <w:bCs w:val="0"/>
          <w:noProof/>
          <w:sz w:val="24"/>
        </w:rPr>
      </w:pPr>
      <w:r>
        <w:rPr>
          <w:rFonts w:asciiTheme="minorHAnsi" w:hAnsiTheme="minorHAnsi"/>
          <w:bCs w:val="0"/>
        </w:rPr>
        <w:fldChar w:fldCharType="begin"/>
      </w:r>
      <w:r>
        <w:rPr>
          <w:rFonts w:asciiTheme="minorHAnsi" w:hAnsiTheme="minorHAnsi"/>
          <w:bCs w:val="0"/>
        </w:rPr>
        <w:instrText xml:space="preserve"> TOC \n \t "Observation,1" </w:instrText>
      </w:r>
      <w:r>
        <w:rPr>
          <w:rFonts w:asciiTheme="minorHAnsi" w:hAnsiTheme="minorHAnsi"/>
          <w:bCs w:val="0"/>
        </w:rPr>
        <w:fldChar w:fldCharType="separate"/>
      </w:r>
      <w:r w:rsidR="00374E89">
        <w:rPr>
          <w:noProof/>
        </w:rPr>
        <w:t>Observation 1:</w:t>
      </w:r>
      <w:r w:rsidR="00374E89">
        <w:rPr>
          <w:rFonts w:asciiTheme="minorHAnsi" w:eastAsiaTheme="minorEastAsia" w:hAnsiTheme="minorHAnsi" w:cstheme="minorBidi"/>
          <w:b w:val="0"/>
          <w:bCs w:val="0"/>
          <w:noProof/>
          <w:sz w:val="24"/>
        </w:rPr>
        <w:tab/>
      </w:r>
      <w:r w:rsidR="00374E89">
        <w:rPr>
          <w:noProof/>
        </w:rPr>
        <w:t>The passing rate computed from the means of each UE type's TRP distribution overestimates the passing rate computed from the actual population.</w:t>
      </w:r>
    </w:p>
    <w:p w14:paraId="58752A20" w14:textId="77777777" w:rsidR="00374E89" w:rsidRDefault="00374E89">
      <w:pPr>
        <w:pStyle w:val="TOC1"/>
        <w:rPr>
          <w:rFonts w:asciiTheme="minorHAnsi" w:eastAsiaTheme="minorEastAsia" w:hAnsiTheme="minorHAnsi" w:cstheme="minorBidi"/>
          <w:b w:val="0"/>
          <w:bCs w:val="0"/>
          <w:noProof/>
          <w:sz w:val="24"/>
        </w:rPr>
      </w:pPr>
      <w:r>
        <w:rPr>
          <w:noProof/>
        </w:rPr>
        <w:t>Observation 2:</w:t>
      </w:r>
      <w:r>
        <w:rPr>
          <w:rFonts w:asciiTheme="minorHAnsi" w:eastAsiaTheme="minorEastAsia" w:hAnsiTheme="minorHAnsi" w:cstheme="minorBidi"/>
          <w:b w:val="0"/>
          <w:bCs w:val="0"/>
          <w:noProof/>
          <w:sz w:val="24"/>
        </w:rPr>
        <w:tab/>
      </w:r>
      <w:r>
        <w:rPr>
          <w:noProof/>
        </w:rPr>
        <w:t>By defining a manufacturing tolerance, which is used to relax the population pass/fail limit, a similar passing rate as expected from the average TRP statistics can be obtained.</w:t>
      </w:r>
    </w:p>
    <w:p w14:paraId="087B22B4" w14:textId="21DDEA9D" w:rsidR="004227EC" w:rsidRDefault="000A5105" w:rsidP="000A5105">
      <w:r>
        <w:rPr>
          <w:rFonts w:asciiTheme="minorHAnsi" w:hAnsiTheme="minorHAnsi"/>
          <w:bCs/>
        </w:rPr>
        <w:fldChar w:fldCharType="end"/>
      </w:r>
    </w:p>
    <w:p w14:paraId="0B260D6A" w14:textId="0B25691C" w:rsidR="00FB4094" w:rsidRPr="003E244D" w:rsidRDefault="00FB4094" w:rsidP="00E15FEC"/>
    <w:p w14:paraId="0F4454F4" w14:textId="77777777" w:rsidR="00374E89" w:rsidRDefault="00E15FEC">
      <w:pPr>
        <w:pStyle w:val="TOC1"/>
        <w:rPr>
          <w:rFonts w:asciiTheme="minorHAnsi" w:eastAsiaTheme="minorEastAsia" w:hAnsiTheme="minorHAnsi" w:cstheme="minorBidi"/>
          <w:b w:val="0"/>
          <w:bCs w:val="0"/>
          <w:noProof/>
          <w:sz w:val="24"/>
        </w:rPr>
      </w:pPr>
      <w:r w:rsidRPr="003E244D">
        <w:rPr>
          <w:b w:val="0"/>
          <w:bCs w:val="0"/>
        </w:rPr>
        <w:fldChar w:fldCharType="begin"/>
      </w:r>
      <w:r w:rsidRPr="003E244D">
        <w:rPr>
          <w:b w:val="0"/>
          <w:bCs w:val="0"/>
        </w:rPr>
        <w:instrText xml:space="preserve"> TOC \n \t "Proposal,1" </w:instrText>
      </w:r>
      <w:r w:rsidRPr="003E244D">
        <w:rPr>
          <w:b w:val="0"/>
          <w:bCs w:val="0"/>
        </w:rPr>
        <w:fldChar w:fldCharType="separate"/>
      </w:r>
      <w:r w:rsidR="00374E89">
        <w:rPr>
          <w:noProof/>
        </w:rPr>
        <w:t>Proposal 1:</w:t>
      </w:r>
      <w:r w:rsidR="00374E89">
        <w:rPr>
          <w:rFonts w:asciiTheme="minorHAnsi" w:eastAsiaTheme="minorEastAsia" w:hAnsiTheme="minorHAnsi" w:cstheme="minorBidi"/>
          <w:b w:val="0"/>
          <w:bCs w:val="0"/>
          <w:noProof/>
          <w:sz w:val="24"/>
        </w:rPr>
        <w:tab/>
      </w:r>
      <w:r w:rsidR="00374E89">
        <w:rPr>
          <w:noProof/>
        </w:rPr>
        <w:t>RAN4 should agree to select Option 1 from the WF in [2], with the framework to take manufacturing tolerances into account for OTA requirements defined as: 1) It is assumed that nominal UEs are used to collect radiated performance data in the performance phase of the work; 2) A candidate value X to achieve a passing rate of Y% is derived from the radiated performance data; 3) An offset Z is defined to relax X, such that the resulting OTA requirement reflects a passing rate of Y% in the full population of devices withing a certain confidence interval</w:t>
      </w:r>
    </w:p>
    <w:p w14:paraId="4B7BC45F" w14:textId="77777777" w:rsidR="00374E89" w:rsidRDefault="00374E89">
      <w:pPr>
        <w:pStyle w:val="TOC1"/>
        <w:rPr>
          <w:rFonts w:asciiTheme="minorHAnsi" w:eastAsiaTheme="minorEastAsia" w:hAnsiTheme="minorHAnsi" w:cstheme="minorBidi"/>
          <w:b w:val="0"/>
          <w:bCs w:val="0"/>
          <w:noProof/>
          <w:sz w:val="24"/>
        </w:rPr>
      </w:pPr>
      <w:r>
        <w:rPr>
          <w:noProof/>
        </w:rPr>
        <w:t>Proposal 2:</w:t>
      </w:r>
      <w:r>
        <w:rPr>
          <w:rFonts w:asciiTheme="minorHAnsi" w:eastAsiaTheme="minorEastAsia" w:hAnsiTheme="minorHAnsi" w:cstheme="minorBidi"/>
          <w:b w:val="0"/>
          <w:bCs w:val="0"/>
          <w:noProof/>
          <w:sz w:val="24"/>
        </w:rPr>
        <w:tab/>
      </w:r>
      <w:r>
        <w:rPr>
          <w:noProof/>
        </w:rPr>
        <w:t>The value Z can be determined by consensus among interested companies in RAN4 during the performance phase of the work.</w:t>
      </w:r>
    </w:p>
    <w:p w14:paraId="66294A89" w14:textId="77777777" w:rsidR="00374E89" w:rsidRDefault="00374E89">
      <w:pPr>
        <w:pStyle w:val="TOC1"/>
        <w:rPr>
          <w:rFonts w:asciiTheme="minorHAnsi" w:eastAsiaTheme="minorEastAsia" w:hAnsiTheme="minorHAnsi" w:cstheme="minorBidi"/>
          <w:b w:val="0"/>
          <w:bCs w:val="0"/>
          <w:noProof/>
          <w:sz w:val="24"/>
        </w:rPr>
      </w:pPr>
      <w:r>
        <w:rPr>
          <w:noProof/>
        </w:rPr>
        <w:t>Proposal 3:</w:t>
      </w:r>
      <w:r>
        <w:rPr>
          <w:rFonts w:asciiTheme="minorHAnsi" w:eastAsiaTheme="minorEastAsia" w:hAnsiTheme="minorHAnsi" w:cstheme="minorBidi"/>
          <w:b w:val="0"/>
          <w:bCs w:val="0"/>
          <w:noProof/>
          <w:sz w:val="24"/>
        </w:rPr>
        <w:tab/>
      </w:r>
      <w:r>
        <w:rPr>
          <w:noProof/>
        </w:rPr>
        <w:t>Request companies submitting TRP/TRS limit proposals to also submit manufacturing tolerance per device type based on manufacturers' best knowledge. The value Z can be determined from the submitted data on manufacturing tolerances as part of the performance phase of the work.</w:t>
      </w:r>
    </w:p>
    <w:p w14:paraId="591D6001" w14:textId="77777777" w:rsidR="00374E89" w:rsidRDefault="00374E89">
      <w:pPr>
        <w:pStyle w:val="TOC1"/>
        <w:rPr>
          <w:rFonts w:asciiTheme="minorHAnsi" w:eastAsiaTheme="minorEastAsia" w:hAnsiTheme="minorHAnsi" w:cstheme="minorBidi"/>
          <w:b w:val="0"/>
          <w:bCs w:val="0"/>
          <w:noProof/>
          <w:sz w:val="24"/>
        </w:rPr>
      </w:pPr>
      <w:r>
        <w:rPr>
          <w:noProof/>
        </w:rPr>
        <w:t>Proposal 4:</w:t>
      </w:r>
      <w:r>
        <w:rPr>
          <w:rFonts w:asciiTheme="minorHAnsi" w:eastAsiaTheme="minorEastAsia" w:hAnsiTheme="minorHAnsi" w:cstheme="minorBidi"/>
          <w:b w:val="0"/>
          <w:bCs w:val="0"/>
          <w:noProof/>
          <w:sz w:val="24"/>
        </w:rPr>
        <w:tab/>
      </w:r>
      <w:r>
        <w:rPr>
          <w:noProof/>
        </w:rPr>
        <w:t>The performance test campaign framework compiles list of contacts for OEMs (across the [25] or [50] commercial devices collected for this phase). This is for the labs to directly obtain OEM assistance for device settings (TAS off). This shall happen at the discretion of the OEMS; which should be factored into the process.</w:t>
      </w:r>
    </w:p>
    <w:p w14:paraId="56F8F854" w14:textId="77777777" w:rsidR="00374E89" w:rsidRDefault="00374E89">
      <w:pPr>
        <w:pStyle w:val="TOC1"/>
        <w:rPr>
          <w:rFonts w:asciiTheme="minorHAnsi" w:eastAsiaTheme="minorEastAsia" w:hAnsiTheme="minorHAnsi" w:cstheme="minorBidi"/>
          <w:b w:val="0"/>
          <w:bCs w:val="0"/>
          <w:noProof/>
          <w:sz w:val="24"/>
        </w:rPr>
      </w:pPr>
      <w:r>
        <w:rPr>
          <w:noProof/>
        </w:rPr>
        <w:t>Proposal 5:</w:t>
      </w:r>
      <w:r>
        <w:rPr>
          <w:rFonts w:asciiTheme="minorHAnsi" w:eastAsiaTheme="minorEastAsia" w:hAnsiTheme="minorHAnsi" w:cstheme="minorBidi"/>
          <w:b w:val="0"/>
          <w:bCs w:val="0"/>
          <w:noProof/>
          <w:sz w:val="24"/>
        </w:rPr>
        <w:tab/>
      </w:r>
      <w:r>
        <w:rPr>
          <w:noProof/>
        </w:rPr>
        <w:t>Include a verification procedure (detailed below) during lab alignment and performance test phase that enables the labs to baseline and verify the TAS off setting prior to testing the planned scope.</w:t>
      </w:r>
    </w:p>
    <w:p w14:paraId="285B92EC" w14:textId="77777777" w:rsidR="00374E89" w:rsidRDefault="00374E89">
      <w:pPr>
        <w:pStyle w:val="TOC1"/>
        <w:rPr>
          <w:rFonts w:asciiTheme="minorHAnsi" w:eastAsiaTheme="minorEastAsia" w:hAnsiTheme="minorHAnsi" w:cstheme="minorBidi"/>
          <w:b w:val="0"/>
          <w:bCs w:val="0"/>
          <w:noProof/>
          <w:sz w:val="24"/>
        </w:rPr>
      </w:pPr>
      <w:r>
        <w:rPr>
          <w:noProof/>
        </w:rPr>
        <w:t>Proposal 6:</w:t>
      </w:r>
      <w:r>
        <w:rPr>
          <w:rFonts w:asciiTheme="minorHAnsi" w:eastAsiaTheme="minorEastAsia" w:hAnsiTheme="minorHAnsi" w:cstheme="minorBidi"/>
          <w:b w:val="0"/>
          <w:bCs w:val="0"/>
          <w:noProof/>
          <w:sz w:val="24"/>
        </w:rPr>
        <w:tab/>
      </w:r>
      <w:r>
        <w:rPr>
          <w:noProof/>
        </w:rPr>
        <w:t>Results shall not be shared between labs before submitting to RAN4 meetings or sharing in the RAN4 reflector. Comparison and lab alignment analysis should only be done in RAN4 meetings/discussions.</w:t>
      </w:r>
    </w:p>
    <w:p w14:paraId="5C202A7E" w14:textId="77777777" w:rsidR="00374E89" w:rsidRDefault="00374E89">
      <w:pPr>
        <w:pStyle w:val="TOC1"/>
        <w:rPr>
          <w:rFonts w:asciiTheme="minorHAnsi" w:eastAsiaTheme="minorEastAsia" w:hAnsiTheme="minorHAnsi" w:cstheme="minorBidi"/>
          <w:b w:val="0"/>
          <w:bCs w:val="0"/>
          <w:noProof/>
          <w:sz w:val="24"/>
        </w:rPr>
      </w:pPr>
      <w:r>
        <w:rPr>
          <w:noProof/>
        </w:rPr>
        <w:t>Proposal 7:</w:t>
      </w:r>
      <w:r>
        <w:rPr>
          <w:rFonts w:asciiTheme="minorHAnsi" w:eastAsiaTheme="minorEastAsia" w:hAnsiTheme="minorHAnsi" w:cstheme="minorBidi"/>
          <w:b w:val="0"/>
          <w:bCs w:val="0"/>
          <w:noProof/>
          <w:sz w:val="24"/>
        </w:rPr>
        <w:tab/>
      </w:r>
      <w:r>
        <w:rPr>
          <w:noProof/>
        </w:rPr>
        <w:t>The available LADs can be split among labs to multiplex the testing effort.</w:t>
      </w:r>
    </w:p>
    <w:p w14:paraId="1E302795" w14:textId="590B1DE8" w:rsidR="00E15FEC" w:rsidRDefault="00E15FEC" w:rsidP="00E15FEC">
      <w:pPr>
        <w:rPr>
          <w:b/>
          <w:bCs/>
        </w:rPr>
      </w:pPr>
      <w:r w:rsidRPr="003E244D">
        <w:rPr>
          <w:b/>
          <w:bCs/>
        </w:rPr>
        <w:lastRenderedPageBreak/>
        <w:fldChar w:fldCharType="end"/>
      </w:r>
    </w:p>
    <w:p w14:paraId="08AFED74" w14:textId="77777777" w:rsidR="006D1327" w:rsidRDefault="006D1327" w:rsidP="006D1327">
      <w:pPr>
        <w:rPr>
          <w:b/>
          <w:bCs/>
        </w:rPr>
      </w:pPr>
    </w:p>
    <w:p w14:paraId="5D2DDC34" w14:textId="628595FE" w:rsidR="005E69AE" w:rsidRPr="003E244D" w:rsidRDefault="00E15FEC" w:rsidP="005E69AE">
      <w:pPr>
        <w:pStyle w:val="Heading1"/>
        <w:rPr>
          <w:lang w:val="en-US"/>
        </w:rPr>
      </w:pPr>
      <w:r>
        <w:rPr>
          <w:lang w:val="en-US"/>
        </w:rPr>
        <w:t>4</w:t>
      </w:r>
      <w:r w:rsidR="005E69AE" w:rsidRPr="003E244D">
        <w:rPr>
          <w:lang w:val="en-US"/>
        </w:rPr>
        <w:tab/>
        <w:t>References</w:t>
      </w:r>
    </w:p>
    <w:p w14:paraId="4F7AA586" w14:textId="2F2CE30B" w:rsidR="00D46524" w:rsidRDefault="00D46524" w:rsidP="00617EE1">
      <w:pPr>
        <w:pStyle w:val="EX"/>
      </w:pPr>
      <w:bookmarkStart w:id="45" w:name="_Ref78987943"/>
      <w:r w:rsidRPr="00D233A0">
        <w:t>RP-211158</w:t>
      </w:r>
      <w:r>
        <w:t>, "</w:t>
      </w:r>
      <w:r w:rsidRPr="00D233A0">
        <w:t>Introduction of UE TRP (Total Radiated Power) and TRS (Total Radiated Sensitivity) requirements and test methodologies for FR1 (NR SA and EN-DC)</w:t>
      </w:r>
      <w:r>
        <w:t xml:space="preserve">," </w:t>
      </w:r>
      <w:r w:rsidRPr="00D233A0">
        <w:t>vivo, OPPO, CMCC</w:t>
      </w:r>
      <w:r>
        <w:t>, 3GPP RAN #92, June 2021</w:t>
      </w:r>
      <w:bookmarkEnd w:id="45"/>
    </w:p>
    <w:p w14:paraId="78D3399C" w14:textId="0CEAFA46" w:rsidR="00D233A0" w:rsidRDefault="00983D05" w:rsidP="00617EE1">
      <w:pPr>
        <w:pStyle w:val="EX"/>
      </w:pPr>
      <w:bookmarkStart w:id="46" w:name="_Ref85745952"/>
      <w:r w:rsidRPr="00983D05">
        <w:t>R4-2120689</w:t>
      </w:r>
      <w:r w:rsidR="00EF10A7">
        <w:t>, "</w:t>
      </w:r>
      <w:r w:rsidR="00EF10A7" w:rsidRPr="00EF10A7">
        <w:t>WF on FR1 TRP TRS</w:t>
      </w:r>
      <w:r w:rsidR="00EF10A7">
        <w:t>," vivo, 3GPP RAN4 #10</w:t>
      </w:r>
      <w:r>
        <w:t>1</w:t>
      </w:r>
      <w:r w:rsidR="00EF10A7">
        <w:t xml:space="preserve">, </w:t>
      </w:r>
      <w:r>
        <w:t>November</w:t>
      </w:r>
      <w:r w:rsidR="00EF10A7">
        <w:t xml:space="preserve"> 2021</w:t>
      </w:r>
      <w:bookmarkEnd w:id="46"/>
    </w:p>
    <w:p w14:paraId="2D8FF605" w14:textId="4C6EC1BE" w:rsidR="005C5838" w:rsidRDefault="005C5838" w:rsidP="00617EE1">
      <w:pPr>
        <w:pStyle w:val="EX"/>
      </w:pPr>
      <w:bookmarkStart w:id="47" w:name="_Ref95374475"/>
      <w:r w:rsidRPr="00A07D40">
        <w:t>R4-2203076</w:t>
      </w:r>
      <w:r>
        <w:t>, "</w:t>
      </w:r>
      <w:r w:rsidRPr="00A07D40">
        <w:t>WF on FR1 TRP TRS</w:t>
      </w:r>
      <w:r>
        <w:t>," vivo, 3GPP RAN4 #101bis, January 2022</w:t>
      </w:r>
      <w:bookmarkEnd w:id="47"/>
    </w:p>
    <w:p w14:paraId="18EE7D49" w14:textId="19212251" w:rsidR="005D6495" w:rsidRDefault="005D6495" w:rsidP="00617EE1">
      <w:pPr>
        <w:pStyle w:val="EX"/>
      </w:pPr>
      <w:bookmarkStart w:id="48" w:name="_Ref85747517"/>
      <w:r w:rsidRPr="005D6495">
        <w:t>R4-2112364</w:t>
      </w:r>
      <w:r>
        <w:t>, "</w:t>
      </w:r>
      <w:r w:rsidRPr="005D6495">
        <w:t>General considerations of OTA requirements</w:t>
      </w:r>
      <w:r>
        <w:t>," Apple, 3GPP RAN4 #100, August 2021</w:t>
      </w:r>
      <w:bookmarkEnd w:id="48"/>
    </w:p>
    <w:p w14:paraId="55894117" w14:textId="6CC4436C" w:rsidR="0002277A" w:rsidRDefault="0002277A" w:rsidP="00617EE1">
      <w:pPr>
        <w:pStyle w:val="EX"/>
      </w:pPr>
      <w:bookmarkStart w:id="49" w:name="_Ref92705704"/>
      <w:r w:rsidRPr="0002277A">
        <w:t>R4-2117975</w:t>
      </w:r>
      <w:r>
        <w:t>, "</w:t>
      </w:r>
      <w:r w:rsidRPr="0002277A">
        <w:t>Views on frequency test points and manufacturing tolerances</w:t>
      </w:r>
      <w:r>
        <w:t>," Apple, 3GPP RAN4 #101, November 2021</w:t>
      </w:r>
      <w:bookmarkEnd w:id="49"/>
    </w:p>
    <w:bookmarkEnd w:id="0"/>
    <w:p w14:paraId="0AF4EFFE" w14:textId="77777777" w:rsidR="00C263E6" w:rsidRDefault="00C263E6" w:rsidP="006B7ADE">
      <w:pPr>
        <w:pStyle w:val="EX"/>
        <w:numPr>
          <w:ilvl w:val="0"/>
          <w:numId w:val="0"/>
        </w:numPr>
      </w:pPr>
    </w:p>
    <w:sectPr w:rsidR="00C263E6" w:rsidSect="00114E2C">
      <w:headerReference w:type="default" r:id="rId10"/>
      <w:footerReference w:type="default" r:id="rId11"/>
      <w:footerReference w:type="first" r:id="rId12"/>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D7E8CF" w14:textId="77777777" w:rsidR="00A86275" w:rsidRDefault="00A86275">
      <w:r>
        <w:separator/>
      </w:r>
    </w:p>
  </w:endnote>
  <w:endnote w:type="continuationSeparator" w:id="0">
    <w:p w14:paraId="410B0622" w14:textId="77777777" w:rsidR="00A86275" w:rsidRDefault="00A86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227602B4" w:rsidR="00315619" w:rsidRDefault="00315619">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C448A6" w14:textId="15F358C9" w:rsidR="00315619" w:rsidRDefault="00315619"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FE9024" w14:textId="77777777" w:rsidR="00A86275" w:rsidRDefault="00A86275">
      <w:r>
        <w:separator/>
      </w:r>
    </w:p>
  </w:footnote>
  <w:footnote w:type="continuationSeparator" w:id="0">
    <w:p w14:paraId="20556F74" w14:textId="77777777" w:rsidR="00A86275" w:rsidRDefault="00A86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2833BB" w14:textId="77777777" w:rsidR="00315619" w:rsidRDefault="0031561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315619" w:rsidRDefault="003156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575E7F"/>
    <w:multiLevelType w:val="hybridMultilevel"/>
    <w:tmpl w:val="B74438DC"/>
    <w:lvl w:ilvl="0" w:tplc="2A9AD2E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302137"/>
    <w:multiLevelType w:val="hybridMultilevel"/>
    <w:tmpl w:val="B80E857A"/>
    <w:lvl w:ilvl="0" w:tplc="5C348F1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1ED7736"/>
    <w:multiLevelType w:val="hybridMultilevel"/>
    <w:tmpl w:val="65865D6A"/>
    <w:lvl w:ilvl="0" w:tplc="2E561D9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2028D3"/>
    <w:multiLevelType w:val="multilevel"/>
    <w:tmpl w:val="C82E1A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B7E5CB0"/>
    <w:multiLevelType w:val="hybridMultilevel"/>
    <w:tmpl w:val="E39ECC32"/>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42F73069"/>
    <w:multiLevelType w:val="hybridMultilevel"/>
    <w:tmpl w:val="6DC45156"/>
    <w:lvl w:ilvl="0" w:tplc="04090019">
      <w:start w:val="1"/>
      <w:numFmt w:val="lowerLetter"/>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4B43152D"/>
    <w:multiLevelType w:val="hybridMultilevel"/>
    <w:tmpl w:val="4644F74A"/>
    <w:lvl w:ilvl="0" w:tplc="9A58B072">
      <w:start w:val="1"/>
      <w:numFmt w:val="bullet"/>
      <w:lvlText w:val="•"/>
      <w:lvlJc w:val="left"/>
      <w:pPr>
        <w:tabs>
          <w:tab w:val="num" w:pos="720"/>
        </w:tabs>
        <w:ind w:left="720" w:hanging="360"/>
      </w:pPr>
      <w:rPr>
        <w:rFonts w:ascii="Arial" w:hAnsi="Arial" w:hint="default"/>
      </w:rPr>
    </w:lvl>
    <w:lvl w:ilvl="1" w:tplc="A1745744">
      <w:start w:val="1"/>
      <w:numFmt w:val="bullet"/>
      <w:lvlText w:val="•"/>
      <w:lvlJc w:val="left"/>
      <w:pPr>
        <w:tabs>
          <w:tab w:val="num" w:pos="1440"/>
        </w:tabs>
        <w:ind w:left="1440" w:hanging="360"/>
      </w:pPr>
      <w:rPr>
        <w:rFonts w:ascii="Arial" w:hAnsi="Arial" w:hint="default"/>
      </w:rPr>
    </w:lvl>
    <w:lvl w:ilvl="2" w:tplc="4BE4B7B2">
      <w:start w:val="7500"/>
      <w:numFmt w:val="bullet"/>
      <w:lvlText w:val="•"/>
      <w:lvlJc w:val="left"/>
      <w:pPr>
        <w:tabs>
          <w:tab w:val="num" w:pos="2160"/>
        </w:tabs>
        <w:ind w:left="2160" w:hanging="360"/>
      </w:pPr>
      <w:rPr>
        <w:rFonts w:ascii="Arial" w:hAnsi="Arial" w:hint="default"/>
      </w:rPr>
    </w:lvl>
    <w:lvl w:ilvl="3" w:tplc="9E2C8F16" w:tentative="1">
      <w:start w:val="1"/>
      <w:numFmt w:val="bullet"/>
      <w:lvlText w:val="•"/>
      <w:lvlJc w:val="left"/>
      <w:pPr>
        <w:tabs>
          <w:tab w:val="num" w:pos="2880"/>
        </w:tabs>
        <w:ind w:left="2880" w:hanging="360"/>
      </w:pPr>
      <w:rPr>
        <w:rFonts w:ascii="Arial" w:hAnsi="Arial" w:hint="default"/>
      </w:rPr>
    </w:lvl>
    <w:lvl w:ilvl="4" w:tplc="A1FE3354" w:tentative="1">
      <w:start w:val="1"/>
      <w:numFmt w:val="bullet"/>
      <w:lvlText w:val="•"/>
      <w:lvlJc w:val="left"/>
      <w:pPr>
        <w:tabs>
          <w:tab w:val="num" w:pos="3600"/>
        </w:tabs>
        <w:ind w:left="3600" w:hanging="360"/>
      </w:pPr>
      <w:rPr>
        <w:rFonts w:ascii="Arial" w:hAnsi="Arial" w:hint="default"/>
      </w:rPr>
    </w:lvl>
    <w:lvl w:ilvl="5" w:tplc="8758B8E6" w:tentative="1">
      <w:start w:val="1"/>
      <w:numFmt w:val="bullet"/>
      <w:lvlText w:val="•"/>
      <w:lvlJc w:val="left"/>
      <w:pPr>
        <w:tabs>
          <w:tab w:val="num" w:pos="4320"/>
        </w:tabs>
        <w:ind w:left="4320" w:hanging="360"/>
      </w:pPr>
      <w:rPr>
        <w:rFonts w:ascii="Arial" w:hAnsi="Arial" w:hint="default"/>
      </w:rPr>
    </w:lvl>
    <w:lvl w:ilvl="6" w:tplc="C390FB1C" w:tentative="1">
      <w:start w:val="1"/>
      <w:numFmt w:val="bullet"/>
      <w:lvlText w:val="•"/>
      <w:lvlJc w:val="left"/>
      <w:pPr>
        <w:tabs>
          <w:tab w:val="num" w:pos="5040"/>
        </w:tabs>
        <w:ind w:left="5040" w:hanging="360"/>
      </w:pPr>
      <w:rPr>
        <w:rFonts w:ascii="Arial" w:hAnsi="Arial" w:hint="default"/>
      </w:rPr>
    </w:lvl>
    <w:lvl w:ilvl="7" w:tplc="F208E636" w:tentative="1">
      <w:start w:val="1"/>
      <w:numFmt w:val="bullet"/>
      <w:lvlText w:val="•"/>
      <w:lvlJc w:val="left"/>
      <w:pPr>
        <w:tabs>
          <w:tab w:val="num" w:pos="5760"/>
        </w:tabs>
        <w:ind w:left="5760" w:hanging="360"/>
      </w:pPr>
      <w:rPr>
        <w:rFonts w:ascii="Arial" w:hAnsi="Arial" w:hint="default"/>
      </w:rPr>
    </w:lvl>
    <w:lvl w:ilvl="8" w:tplc="51D0086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4A86651"/>
    <w:multiLevelType w:val="hybridMultilevel"/>
    <w:tmpl w:val="1D083D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0F">
      <w:start w:val="1"/>
      <w:numFmt w:val="decimal"/>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7" w15:restartNumberingAfterBreak="0">
    <w:nsid w:val="5B371554"/>
    <w:multiLevelType w:val="hybridMultilevel"/>
    <w:tmpl w:val="B93A572C"/>
    <w:lvl w:ilvl="0" w:tplc="4E64B9BA">
      <w:start w:val="1"/>
      <w:numFmt w:val="bullet"/>
      <w:lvlText w:val="•"/>
      <w:lvlJc w:val="left"/>
      <w:pPr>
        <w:ind w:left="1553" w:hanging="420"/>
      </w:pPr>
      <w:rPr>
        <w:rFonts w:ascii="Arial" w:hAnsi="Arial" w:hint="default"/>
      </w:rPr>
    </w:lvl>
    <w:lvl w:ilvl="1" w:tplc="04090003" w:tentative="1">
      <w:start w:val="1"/>
      <w:numFmt w:val="bullet"/>
      <w:lvlText w:val=""/>
      <w:lvlJc w:val="left"/>
      <w:pPr>
        <w:ind w:left="1973" w:hanging="420"/>
      </w:pPr>
      <w:rPr>
        <w:rFonts w:ascii="Wingdings" w:hAnsi="Wingdings" w:hint="default"/>
      </w:rPr>
    </w:lvl>
    <w:lvl w:ilvl="2" w:tplc="04090005" w:tentative="1">
      <w:start w:val="1"/>
      <w:numFmt w:val="bullet"/>
      <w:lvlText w:val=""/>
      <w:lvlJc w:val="left"/>
      <w:pPr>
        <w:ind w:left="2393" w:hanging="420"/>
      </w:pPr>
      <w:rPr>
        <w:rFonts w:ascii="Wingdings" w:hAnsi="Wingdings" w:hint="default"/>
      </w:rPr>
    </w:lvl>
    <w:lvl w:ilvl="3" w:tplc="04090001" w:tentative="1">
      <w:start w:val="1"/>
      <w:numFmt w:val="bullet"/>
      <w:lvlText w:val=""/>
      <w:lvlJc w:val="left"/>
      <w:pPr>
        <w:ind w:left="2813" w:hanging="420"/>
      </w:pPr>
      <w:rPr>
        <w:rFonts w:ascii="Wingdings" w:hAnsi="Wingdings" w:hint="default"/>
      </w:rPr>
    </w:lvl>
    <w:lvl w:ilvl="4" w:tplc="04090003" w:tentative="1">
      <w:start w:val="1"/>
      <w:numFmt w:val="bullet"/>
      <w:lvlText w:val=""/>
      <w:lvlJc w:val="left"/>
      <w:pPr>
        <w:ind w:left="3233" w:hanging="420"/>
      </w:pPr>
      <w:rPr>
        <w:rFonts w:ascii="Wingdings" w:hAnsi="Wingdings" w:hint="default"/>
      </w:rPr>
    </w:lvl>
    <w:lvl w:ilvl="5" w:tplc="04090005" w:tentative="1">
      <w:start w:val="1"/>
      <w:numFmt w:val="bullet"/>
      <w:lvlText w:val=""/>
      <w:lvlJc w:val="left"/>
      <w:pPr>
        <w:ind w:left="3653" w:hanging="420"/>
      </w:pPr>
      <w:rPr>
        <w:rFonts w:ascii="Wingdings" w:hAnsi="Wingdings" w:hint="default"/>
      </w:rPr>
    </w:lvl>
    <w:lvl w:ilvl="6" w:tplc="04090001" w:tentative="1">
      <w:start w:val="1"/>
      <w:numFmt w:val="bullet"/>
      <w:lvlText w:val=""/>
      <w:lvlJc w:val="left"/>
      <w:pPr>
        <w:ind w:left="4073" w:hanging="420"/>
      </w:pPr>
      <w:rPr>
        <w:rFonts w:ascii="Wingdings" w:hAnsi="Wingdings" w:hint="default"/>
      </w:rPr>
    </w:lvl>
    <w:lvl w:ilvl="7" w:tplc="04090003" w:tentative="1">
      <w:start w:val="1"/>
      <w:numFmt w:val="bullet"/>
      <w:lvlText w:val=""/>
      <w:lvlJc w:val="left"/>
      <w:pPr>
        <w:ind w:left="4493" w:hanging="420"/>
      </w:pPr>
      <w:rPr>
        <w:rFonts w:ascii="Wingdings" w:hAnsi="Wingdings" w:hint="default"/>
      </w:rPr>
    </w:lvl>
    <w:lvl w:ilvl="8" w:tplc="04090005" w:tentative="1">
      <w:start w:val="1"/>
      <w:numFmt w:val="bullet"/>
      <w:lvlText w:val=""/>
      <w:lvlJc w:val="left"/>
      <w:pPr>
        <w:ind w:left="4913" w:hanging="420"/>
      </w:pPr>
      <w:rPr>
        <w:rFonts w:ascii="Wingdings" w:hAnsi="Wingdings" w:hint="default"/>
      </w:rPr>
    </w:lvl>
  </w:abstractNum>
  <w:abstractNum w:abstractNumId="18" w15:restartNumberingAfterBreak="0">
    <w:nsid w:val="603943D0"/>
    <w:multiLevelType w:val="hybridMultilevel"/>
    <w:tmpl w:val="8044221E"/>
    <w:lvl w:ilvl="0" w:tplc="04090003">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61F37A0B"/>
    <w:multiLevelType w:val="hybridMultilevel"/>
    <w:tmpl w:val="ECC85E5A"/>
    <w:lvl w:ilvl="0" w:tplc="E3E8F2A2">
      <w:start w:val="1"/>
      <w:numFmt w:val="decimal"/>
      <w:lvlText w:val="%1."/>
      <w:lvlJc w:val="left"/>
      <w:pPr>
        <w:ind w:left="720" w:hanging="360"/>
      </w:pPr>
      <w:rPr>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3155A3A"/>
    <w:multiLevelType w:val="multilevel"/>
    <w:tmpl w:val="63155A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0C621DE"/>
    <w:multiLevelType w:val="hybridMultilevel"/>
    <w:tmpl w:val="3AAE7C1A"/>
    <w:lvl w:ilvl="0" w:tplc="2188DDE8">
      <w:start w:val="1"/>
      <w:numFmt w:val="bullet"/>
      <w:lvlText w:val="•"/>
      <w:lvlJc w:val="left"/>
      <w:pPr>
        <w:ind w:left="1556" w:hanging="420"/>
      </w:pPr>
      <w:rPr>
        <w:rFonts w:ascii="Arial" w:hAnsi="Arial" w:hint="default"/>
      </w:rPr>
    </w:lvl>
    <w:lvl w:ilvl="1" w:tplc="0DD4E6DA">
      <w:start w:val="3"/>
      <w:numFmt w:val="bullet"/>
      <w:lvlText w:val="-"/>
      <w:lvlJc w:val="left"/>
      <w:pPr>
        <w:ind w:left="1976" w:hanging="420"/>
      </w:pPr>
      <w:rPr>
        <w:rFonts w:ascii="Times New Roman" w:eastAsia="Times New Roman" w:hAnsi="Times New Roman" w:cs="Times New Roman"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1"/>
  </w:num>
  <w:num w:numId="5">
    <w:abstractNumId w:val="3"/>
  </w:num>
  <w:num w:numId="6">
    <w:abstractNumId w:val="3"/>
  </w:num>
  <w:num w:numId="7">
    <w:abstractNumId w:val="12"/>
  </w:num>
  <w:num w:numId="8">
    <w:abstractNumId w:val="6"/>
  </w:num>
  <w:num w:numId="9">
    <w:abstractNumId w:val="7"/>
  </w:num>
  <w:num w:numId="10">
    <w:abstractNumId w:val="4"/>
  </w:num>
  <w:num w:numId="11">
    <w:abstractNumId w:val="20"/>
  </w:num>
  <w:num w:numId="12">
    <w:abstractNumId w:val="14"/>
  </w:num>
  <w:num w:numId="13">
    <w:abstractNumId w:val="10"/>
  </w:num>
  <w:num w:numId="14">
    <w:abstractNumId w:val="1"/>
  </w:num>
  <w:num w:numId="15">
    <w:abstractNumId w:val="8"/>
  </w:num>
  <w:num w:numId="16">
    <w:abstractNumId w:val="22"/>
  </w:num>
  <w:num w:numId="17">
    <w:abstractNumId w:val="18"/>
  </w:num>
  <w:num w:numId="18">
    <w:abstractNumId w:val="17"/>
  </w:num>
  <w:num w:numId="19">
    <w:abstractNumId w:val="5"/>
  </w:num>
  <w:num w:numId="20">
    <w:abstractNumId w:val="16"/>
  </w:num>
  <w:num w:numId="21">
    <w:abstractNumId w:val="9"/>
  </w:num>
  <w:num w:numId="22">
    <w:abstractNumId w:val="11"/>
  </w:num>
  <w:num w:numId="23">
    <w:abstractNumId w:val="19"/>
  </w:num>
  <w:num w:numId="24">
    <w:abstractNumId w:val="15"/>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6"/>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C0F"/>
    <w:rsid w:val="00002F49"/>
    <w:rsid w:val="0000697B"/>
    <w:rsid w:val="00010984"/>
    <w:rsid w:val="000118ED"/>
    <w:rsid w:val="000119A8"/>
    <w:rsid w:val="00012278"/>
    <w:rsid w:val="00013AB3"/>
    <w:rsid w:val="00014AC8"/>
    <w:rsid w:val="0002277A"/>
    <w:rsid w:val="00033397"/>
    <w:rsid w:val="00040095"/>
    <w:rsid w:val="00045B1A"/>
    <w:rsid w:val="0005148B"/>
    <w:rsid w:val="00051834"/>
    <w:rsid w:val="00052FF3"/>
    <w:rsid w:val="00054A22"/>
    <w:rsid w:val="00057447"/>
    <w:rsid w:val="00060F54"/>
    <w:rsid w:val="00062023"/>
    <w:rsid w:val="000626DF"/>
    <w:rsid w:val="000655A6"/>
    <w:rsid w:val="00070259"/>
    <w:rsid w:val="0007393D"/>
    <w:rsid w:val="000750E1"/>
    <w:rsid w:val="00075367"/>
    <w:rsid w:val="0007544A"/>
    <w:rsid w:val="00075C86"/>
    <w:rsid w:val="00080512"/>
    <w:rsid w:val="00081986"/>
    <w:rsid w:val="000900A3"/>
    <w:rsid w:val="00090EBA"/>
    <w:rsid w:val="00093DF7"/>
    <w:rsid w:val="000A1B14"/>
    <w:rsid w:val="000A1EE4"/>
    <w:rsid w:val="000A365D"/>
    <w:rsid w:val="000A5105"/>
    <w:rsid w:val="000A68F3"/>
    <w:rsid w:val="000A6C58"/>
    <w:rsid w:val="000A7753"/>
    <w:rsid w:val="000B4F5D"/>
    <w:rsid w:val="000B52A6"/>
    <w:rsid w:val="000C0802"/>
    <w:rsid w:val="000C3E1F"/>
    <w:rsid w:val="000C47C3"/>
    <w:rsid w:val="000C65F9"/>
    <w:rsid w:val="000D068D"/>
    <w:rsid w:val="000D17EF"/>
    <w:rsid w:val="000D58AB"/>
    <w:rsid w:val="000D76CE"/>
    <w:rsid w:val="000E14DC"/>
    <w:rsid w:val="000E3E13"/>
    <w:rsid w:val="000E695B"/>
    <w:rsid w:val="000E75BE"/>
    <w:rsid w:val="000E7AA7"/>
    <w:rsid w:val="000F0ED7"/>
    <w:rsid w:val="000F2562"/>
    <w:rsid w:val="000F3FAE"/>
    <w:rsid w:val="000F4980"/>
    <w:rsid w:val="000F536E"/>
    <w:rsid w:val="00103C69"/>
    <w:rsid w:val="00104B30"/>
    <w:rsid w:val="00104BC6"/>
    <w:rsid w:val="00107048"/>
    <w:rsid w:val="00107E92"/>
    <w:rsid w:val="00110633"/>
    <w:rsid w:val="001114F7"/>
    <w:rsid w:val="001133A5"/>
    <w:rsid w:val="00114E2C"/>
    <w:rsid w:val="001220CC"/>
    <w:rsid w:val="00130423"/>
    <w:rsid w:val="00133525"/>
    <w:rsid w:val="00135455"/>
    <w:rsid w:val="00136D01"/>
    <w:rsid w:val="001445D7"/>
    <w:rsid w:val="001529DE"/>
    <w:rsid w:val="001541DD"/>
    <w:rsid w:val="001627DE"/>
    <w:rsid w:val="00166C80"/>
    <w:rsid w:val="00167B4B"/>
    <w:rsid w:val="001709A7"/>
    <w:rsid w:val="00172B21"/>
    <w:rsid w:val="00175108"/>
    <w:rsid w:val="0018232A"/>
    <w:rsid w:val="00191AFF"/>
    <w:rsid w:val="00191B2A"/>
    <w:rsid w:val="0019224B"/>
    <w:rsid w:val="0019509D"/>
    <w:rsid w:val="00196140"/>
    <w:rsid w:val="0019661D"/>
    <w:rsid w:val="00197D2B"/>
    <w:rsid w:val="001A35C9"/>
    <w:rsid w:val="001A4C42"/>
    <w:rsid w:val="001B430B"/>
    <w:rsid w:val="001B44FE"/>
    <w:rsid w:val="001C21C3"/>
    <w:rsid w:val="001C688A"/>
    <w:rsid w:val="001C6CF8"/>
    <w:rsid w:val="001C79F8"/>
    <w:rsid w:val="001D02C2"/>
    <w:rsid w:val="001D0410"/>
    <w:rsid w:val="001D6FAC"/>
    <w:rsid w:val="001E463A"/>
    <w:rsid w:val="001E4E5D"/>
    <w:rsid w:val="001F0C1D"/>
    <w:rsid w:val="001F0F72"/>
    <w:rsid w:val="001F1132"/>
    <w:rsid w:val="001F128A"/>
    <w:rsid w:val="001F168B"/>
    <w:rsid w:val="001F52BE"/>
    <w:rsid w:val="001F68C4"/>
    <w:rsid w:val="002038B7"/>
    <w:rsid w:val="002104B3"/>
    <w:rsid w:val="00217E22"/>
    <w:rsid w:val="00221868"/>
    <w:rsid w:val="0022282F"/>
    <w:rsid w:val="00223B85"/>
    <w:rsid w:val="002327A9"/>
    <w:rsid w:val="002347A2"/>
    <w:rsid w:val="00244B0E"/>
    <w:rsid w:val="00245835"/>
    <w:rsid w:val="00247926"/>
    <w:rsid w:val="00250110"/>
    <w:rsid w:val="00251661"/>
    <w:rsid w:val="0025184C"/>
    <w:rsid w:val="002638ED"/>
    <w:rsid w:val="00265653"/>
    <w:rsid w:val="00266A12"/>
    <w:rsid w:val="002675F0"/>
    <w:rsid w:val="0027462C"/>
    <w:rsid w:val="002747CF"/>
    <w:rsid w:val="00276EE4"/>
    <w:rsid w:val="00282FF5"/>
    <w:rsid w:val="002833DD"/>
    <w:rsid w:val="00284F86"/>
    <w:rsid w:val="00290446"/>
    <w:rsid w:val="00290AB2"/>
    <w:rsid w:val="00290BFF"/>
    <w:rsid w:val="00295383"/>
    <w:rsid w:val="00295DB7"/>
    <w:rsid w:val="002A14D6"/>
    <w:rsid w:val="002A6938"/>
    <w:rsid w:val="002B093B"/>
    <w:rsid w:val="002B37A3"/>
    <w:rsid w:val="002B6339"/>
    <w:rsid w:val="002B7CB2"/>
    <w:rsid w:val="002C04C0"/>
    <w:rsid w:val="002C0B6A"/>
    <w:rsid w:val="002C71CB"/>
    <w:rsid w:val="002D00C7"/>
    <w:rsid w:val="002D0D9B"/>
    <w:rsid w:val="002D2683"/>
    <w:rsid w:val="002D4D52"/>
    <w:rsid w:val="002D79CE"/>
    <w:rsid w:val="002E00EE"/>
    <w:rsid w:val="002E7C7C"/>
    <w:rsid w:val="002F1288"/>
    <w:rsid w:val="002F24EA"/>
    <w:rsid w:val="002F6EC7"/>
    <w:rsid w:val="002F7615"/>
    <w:rsid w:val="00301F04"/>
    <w:rsid w:val="00303360"/>
    <w:rsid w:val="00314EA5"/>
    <w:rsid w:val="00315619"/>
    <w:rsid w:val="003168B2"/>
    <w:rsid w:val="003172DC"/>
    <w:rsid w:val="0031738A"/>
    <w:rsid w:val="00320D9C"/>
    <w:rsid w:val="0032207C"/>
    <w:rsid w:val="00322BB3"/>
    <w:rsid w:val="003256E0"/>
    <w:rsid w:val="00330763"/>
    <w:rsid w:val="00333DB1"/>
    <w:rsid w:val="00337522"/>
    <w:rsid w:val="0034052F"/>
    <w:rsid w:val="00341D13"/>
    <w:rsid w:val="00342B76"/>
    <w:rsid w:val="00345767"/>
    <w:rsid w:val="00352736"/>
    <w:rsid w:val="00353770"/>
    <w:rsid w:val="0035462D"/>
    <w:rsid w:val="0035482B"/>
    <w:rsid w:val="00362052"/>
    <w:rsid w:val="00362E0C"/>
    <w:rsid w:val="00371D1E"/>
    <w:rsid w:val="00374E89"/>
    <w:rsid w:val="00375914"/>
    <w:rsid w:val="003765B8"/>
    <w:rsid w:val="00383EC9"/>
    <w:rsid w:val="0038532B"/>
    <w:rsid w:val="00386C52"/>
    <w:rsid w:val="0038713A"/>
    <w:rsid w:val="003912AD"/>
    <w:rsid w:val="00392339"/>
    <w:rsid w:val="00396F38"/>
    <w:rsid w:val="003A0483"/>
    <w:rsid w:val="003A1234"/>
    <w:rsid w:val="003A61A9"/>
    <w:rsid w:val="003B316A"/>
    <w:rsid w:val="003C20DE"/>
    <w:rsid w:val="003C3971"/>
    <w:rsid w:val="003C3BBC"/>
    <w:rsid w:val="003C5474"/>
    <w:rsid w:val="003C6D07"/>
    <w:rsid w:val="003C7370"/>
    <w:rsid w:val="003D0BDD"/>
    <w:rsid w:val="003D58A2"/>
    <w:rsid w:val="003D6AF1"/>
    <w:rsid w:val="003E0925"/>
    <w:rsid w:val="003E244D"/>
    <w:rsid w:val="003E3FEE"/>
    <w:rsid w:val="003E4526"/>
    <w:rsid w:val="003E62EA"/>
    <w:rsid w:val="003E7753"/>
    <w:rsid w:val="003F0D25"/>
    <w:rsid w:val="003F6130"/>
    <w:rsid w:val="00400DB6"/>
    <w:rsid w:val="00401786"/>
    <w:rsid w:val="004065D2"/>
    <w:rsid w:val="004109AA"/>
    <w:rsid w:val="00413B06"/>
    <w:rsid w:val="00416761"/>
    <w:rsid w:val="00416C06"/>
    <w:rsid w:val="00416ECC"/>
    <w:rsid w:val="00421408"/>
    <w:rsid w:val="004227EC"/>
    <w:rsid w:val="00423334"/>
    <w:rsid w:val="00427C50"/>
    <w:rsid w:val="004345EC"/>
    <w:rsid w:val="00434E1F"/>
    <w:rsid w:val="00440802"/>
    <w:rsid w:val="00440DFC"/>
    <w:rsid w:val="00442585"/>
    <w:rsid w:val="00443793"/>
    <w:rsid w:val="00444E2B"/>
    <w:rsid w:val="00445105"/>
    <w:rsid w:val="00445AEA"/>
    <w:rsid w:val="00445B6B"/>
    <w:rsid w:val="00447588"/>
    <w:rsid w:val="00450415"/>
    <w:rsid w:val="004518F2"/>
    <w:rsid w:val="00452D32"/>
    <w:rsid w:val="0045321B"/>
    <w:rsid w:val="00461071"/>
    <w:rsid w:val="004613F4"/>
    <w:rsid w:val="00465AB5"/>
    <w:rsid w:val="00476F9F"/>
    <w:rsid w:val="004814C2"/>
    <w:rsid w:val="004826A9"/>
    <w:rsid w:val="004879A1"/>
    <w:rsid w:val="004927D1"/>
    <w:rsid w:val="004938BD"/>
    <w:rsid w:val="004B3E09"/>
    <w:rsid w:val="004C1601"/>
    <w:rsid w:val="004C1E26"/>
    <w:rsid w:val="004C50BE"/>
    <w:rsid w:val="004D2596"/>
    <w:rsid w:val="004D3578"/>
    <w:rsid w:val="004D35FC"/>
    <w:rsid w:val="004D6174"/>
    <w:rsid w:val="004D650E"/>
    <w:rsid w:val="004D7702"/>
    <w:rsid w:val="004E213A"/>
    <w:rsid w:val="004E2195"/>
    <w:rsid w:val="004E4063"/>
    <w:rsid w:val="004E5848"/>
    <w:rsid w:val="004F08E6"/>
    <w:rsid w:val="004F0988"/>
    <w:rsid w:val="004F0BEE"/>
    <w:rsid w:val="004F140E"/>
    <w:rsid w:val="004F3340"/>
    <w:rsid w:val="004F3E3D"/>
    <w:rsid w:val="004F4AE9"/>
    <w:rsid w:val="004F4BA2"/>
    <w:rsid w:val="004F6023"/>
    <w:rsid w:val="005011B0"/>
    <w:rsid w:val="00503087"/>
    <w:rsid w:val="00507D9B"/>
    <w:rsid w:val="00517E0E"/>
    <w:rsid w:val="005217BD"/>
    <w:rsid w:val="005310AD"/>
    <w:rsid w:val="005321D8"/>
    <w:rsid w:val="0053388B"/>
    <w:rsid w:val="00534086"/>
    <w:rsid w:val="0053542F"/>
    <w:rsid w:val="00535773"/>
    <w:rsid w:val="00540433"/>
    <w:rsid w:val="00541297"/>
    <w:rsid w:val="00542100"/>
    <w:rsid w:val="00543C32"/>
    <w:rsid w:val="00543E6C"/>
    <w:rsid w:val="0054522A"/>
    <w:rsid w:val="00546111"/>
    <w:rsid w:val="005464AE"/>
    <w:rsid w:val="0055075C"/>
    <w:rsid w:val="0055246F"/>
    <w:rsid w:val="00556359"/>
    <w:rsid w:val="005606F8"/>
    <w:rsid w:val="00562403"/>
    <w:rsid w:val="00565087"/>
    <w:rsid w:val="00567D16"/>
    <w:rsid w:val="00572E14"/>
    <w:rsid w:val="005738D7"/>
    <w:rsid w:val="00574D65"/>
    <w:rsid w:val="00575F62"/>
    <w:rsid w:val="00582F56"/>
    <w:rsid w:val="005855F7"/>
    <w:rsid w:val="005875BC"/>
    <w:rsid w:val="00591AEB"/>
    <w:rsid w:val="00595485"/>
    <w:rsid w:val="00596902"/>
    <w:rsid w:val="005973BE"/>
    <w:rsid w:val="005A5986"/>
    <w:rsid w:val="005B568B"/>
    <w:rsid w:val="005C0913"/>
    <w:rsid w:val="005C5838"/>
    <w:rsid w:val="005C78F4"/>
    <w:rsid w:val="005D0C66"/>
    <w:rsid w:val="005D2D34"/>
    <w:rsid w:val="005D2E01"/>
    <w:rsid w:val="005D32B4"/>
    <w:rsid w:val="005D3AC9"/>
    <w:rsid w:val="005D4EFC"/>
    <w:rsid w:val="005D6495"/>
    <w:rsid w:val="005D6654"/>
    <w:rsid w:val="005D67B9"/>
    <w:rsid w:val="005D7526"/>
    <w:rsid w:val="005E26CC"/>
    <w:rsid w:val="005E5C25"/>
    <w:rsid w:val="005E69AE"/>
    <w:rsid w:val="005F1FFE"/>
    <w:rsid w:val="005F426D"/>
    <w:rsid w:val="005F42E3"/>
    <w:rsid w:val="00601C7E"/>
    <w:rsid w:val="00602AEA"/>
    <w:rsid w:val="006042D8"/>
    <w:rsid w:val="00606043"/>
    <w:rsid w:val="00607E3C"/>
    <w:rsid w:val="00612B14"/>
    <w:rsid w:val="00614FDF"/>
    <w:rsid w:val="00617EE1"/>
    <w:rsid w:val="00621171"/>
    <w:rsid w:val="006246A7"/>
    <w:rsid w:val="0062595A"/>
    <w:rsid w:val="006321AD"/>
    <w:rsid w:val="00632692"/>
    <w:rsid w:val="00632D3B"/>
    <w:rsid w:val="0063385E"/>
    <w:rsid w:val="0063543D"/>
    <w:rsid w:val="006362E8"/>
    <w:rsid w:val="00637CE3"/>
    <w:rsid w:val="00640B80"/>
    <w:rsid w:val="00644D15"/>
    <w:rsid w:val="00647114"/>
    <w:rsid w:val="006501F5"/>
    <w:rsid w:val="00654AC5"/>
    <w:rsid w:val="00681167"/>
    <w:rsid w:val="0068172C"/>
    <w:rsid w:val="006A0FE3"/>
    <w:rsid w:val="006A323F"/>
    <w:rsid w:val="006A567F"/>
    <w:rsid w:val="006A796F"/>
    <w:rsid w:val="006B30D0"/>
    <w:rsid w:val="006B319F"/>
    <w:rsid w:val="006B35E3"/>
    <w:rsid w:val="006B444A"/>
    <w:rsid w:val="006B6265"/>
    <w:rsid w:val="006B6995"/>
    <w:rsid w:val="006B7ADE"/>
    <w:rsid w:val="006C3B9C"/>
    <w:rsid w:val="006C3D95"/>
    <w:rsid w:val="006D1327"/>
    <w:rsid w:val="006D5BAF"/>
    <w:rsid w:val="006E055F"/>
    <w:rsid w:val="006E49E6"/>
    <w:rsid w:val="006E5C86"/>
    <w:rsid w:val="006E6B0F"/>
    <w:rsid w:val="006F05C7"/>
    <w:rsid w:val="006F1F0D"/>
    <w:rsid w:val="006F7549"/>
    <w:rsid w:val="007015CA"/>
    <w:rsid w:val="00701743"/>
    <w:rsid w:val="00703CAB"/>
    <w:rsid w:val="00712FC4"/>
    <w:rsid w:val="00713903"/>
    <w:rsid w:val="00713C44"/>
    <w:rsid w:val="00715960"/>
    <w:rsid w:val="007243E8"/>
    <w:rsid w:val="0072603E"/>
    <w:rsid w:val="007263E6"/>
    <w:rsid w:val="00734A5B"/>
    <w:rsid w:val="0074026F"/>
    <w:rsid w:val="007429F6"/>
    <w:rsid w:val="00744E76"/>
    <w:rsid w:val="007452BA"/>
    <w:rsid w:val="00752198"/>
    <w:rsid w:val="00753881"/>
    <w:rsid w:val="00754E24"/>
    <w:rsid w:val="0075651C"/>
    <w:rsid w:val="00760742"/>
    <w:rsid w:val="0076797D"/>
    <w:rsid w:val="00767B36"/>
    <w:rsid w:val="007709A0"/>
    <w:rsid w:val="0077131C"/>
    <w:rsid w:val="0077411B"/>
    <w:rsid w:val="00774153"/>
    <w:rsid w:val="00774DA4"/>
    <w:rsid w:val="007752C2"/>
    <w:rsid w:val="0077786A"/>
    <w:rsid w:val="00777F7E"/>
    <w:rsid w:val="007800E5"/>
    <w:rsid w:val="007806EC"/>
    <w:rsid w:val="00781F0F"/>
    <w:rsid w:val="0078418F"/>
    <w:rsid w:val="00786375"/>
    <w:rsid w:val="00786D2D"/>
    <w:rsid w:val="00792798"/>
    <w:rsid w:val="007947E3"/>
    <w:rsid w:val="00795163"/>
    <w:rsid w:val="0079583D"/>
    <w:rsid w:val="007A451B"/>
    <w:rsid w:val="007A5762"/>
    <w:rsid w:val="007A78C2"/>
    <w:rsid w:val="007B5F2D"/>
    <w:rsid w:val="007B600E"/>
    <w:rsid w:val="007B670C"/>
    <w:rsid w:val="007B77E2"/>
    <w:rsid w:val="007C4E4D"/>
    <w:rsid w:val="007D0C84"/>
    <w:rsid w:val="007D2BC3"/>
    <w:rsid w:val="007D3C4C"/>
    <w:rsid w:val="007D4A21"/>
    <w:rsid w:val="007E1FDF"/>
    <w:rsid w:val="007E22B1"/>
    <w:rsid w:val="007E2512"/>
    <w:rsid w:val="007E4B54"/>
    <w:rsid w:val="007E5DDC"/>
    <w:rsid w:val="007F003C"/>
    <w:rsid w:val="007F0F4A"/>
    <w:rsid w:val="007F0F70"/>
    <w:rsid w:val="007F1444"/>
    <w:rsid w:val="007F7DA9"/>
    <w:rsid w:val="00801906"/>
    <w:rsid w:val="008028A4"/>
    <w:rsid w:val="00802CAA"/>
    <w:rsid w:val="008031A4"/>
    <w:rsid w:val="008100C0"/>
    <w:rsid w:val="008133D7"/>
    <w:rsid w:val="00814224"/>
    <w:rsid w:val="00820B25"/>
    <w:rsid w:val="00821380"/>
    <w:rsid w:val="00821901"/>
    <w:rsid w:val="00827107"/>
    <w:rsid w:val="00830747"/>
    <w:rsid w:val="008310D2"/>
    <w:rsid w:val="008339AE"/>
    <w:rsid w:val="00834F8C"/>
    <w:rsid w:val="00836F9B"/>
    <w:rsid w:val="00841567"/>
    <w:rsid w:val="0084594B"/>
    <w:rsid w:val="00846EB2"/>
    <w:rsid w:val="00847CF9"/>
    <w:rsid w:val="0085728A"/>
    <w:rsid w:val="008624E8"/>
    <w:rsid w:val="00863860"/>
    <w:rsid w:val="00864F5A"/>
    <w:rsid w:val="0086670E"/>
    <w:rsid w:val="00866F8F"/>
    <w:rsid w:val="0087118C"/>
    <w:rsid w:val="00873518"/>
    <w:rsid w:val="008768CA"/>
    <w:rsid w:val="00882005"/>
    <w:rsid w:val="008825FE"/>
    <w:rsid w:val="00887C25"/>
    <w:rsid w:val="0089068C"/>
    <w:rsid w:val="00892B5B"/>
    <w:rsid w:val="008969BE"/>
    <w:rsid w:val="00896B8B"/>
    <w:rsid w:val="008B7530"/>
    <w:rsid w:val="008B78D0"/>
    <w:rsid w:val="008C384C"/>
    <w:rsid w:val="008D2F3C"/>
    <w:rsid w:val="008D72E7"/>
    <w:rsid w:val="008E1B48"/>
    <w:rsid w:val="008E7986"/>
    <w:rsid w:val="008F0731"/>
    <w:rsid w:val="008F5B3A"/>
    <w:rsid w:val="008F61EB"/>
    <w:rsid w:val="0090166D"/>
    <w:rsid w:val="0090187B"/>
    <w:rsid w:val="0090271F"/>
    <w:rsid w:val="00902E23"/>
    <w:rsid w:val="00905DA6"/>
    <w:rsid w:val="009114D7"/>
    <w:rsid w:val="00911D63"/>
    <w:rsid w:val="0091348E"/>
    <w:rsid w:val="0091484A"/>
    <w:rsid w:val="00917CCB"/>
    <w:rsid w:val="00926896"/>
    <w:rsid w:val="00942C1A"/>
    <w:rsid w:val="00942EC2"/>
    <w:rsid w:val="009454A7"/>
    <w:rsid w:val="00947C8A"/>
    <w:rsid w:val="00950027"/>
    <w:rsid w:val="009529CA"/>
    <w:rsid w:val="009615AB"/>
    <w:rsid w:val="009671EA"/>
    <w:rsid w:val="00976396"/>
    <w:rsid w:val="00977A32"/>
    <w:rsid w:val="00980150"/>
    <w:rsid w:val="00983D05"/>
    <w:rsid w:val="009844CB"/>
    <w:rsid w:val="009942F4"/>
    <w:rsid w:val="009975BF"/>
    <w:rsid w:val="009A7F0A"/>
    <w:rsid w:val="009B586A"/>
    <w:rsid w:val="009C0BFB"/>
    <w:rsid w:val="009C3654"/>
    <w:rsid w:val="009C5D29"/>
    <w:rsid w:val="009D0E1E"/>
    <w:rsid w:val="009D1606"/>
    <w:rsid w:val="009D1C1D"/>
    <w:rsid w:val="009D3C04"/>
    <w:rsid w:val="009D3FE5"/>
    <w:rsid w:val="009F1B1C"/>
    <w:rsid w:val="009F37B7"/>
    <w:rsid w:val="009F5E43"/>
    <w:rsid w:val="009F76F8"/>
    <w:rsid w:val="00A004F0"/>
    <w:rsid w:val="00A01249"/>
    <w:rsid w:val="00A10F02"/>
    <w:rsid w:val="00A13331"/>
    <w:rsid w:val="00A164B4"/>
    <w:rsid w:val="00A168EF"/>
    <w:rsid w:val="00A201FB"/>
    <w:rsid w:val="00A202BF"/>
    <w:rsid w:val="00A20351"/>
    <w:rsid w:val="00A218EA"/>
    <w:rsid w:val="00A2645B"/>
    <w:rsid w:val="00A26956"/>
    <w:rsid w:val="00A26CC8"/>
    <w:rsid w:val="00A26E3C"/>
    <w:rsid w:val="00A27650"/>
    <w:rsid w:val="00A3170D"/>
    <w:rsid w:val="00A31C49"/>
    <w:rsid w:val="00A32D92"/>
    <w:rsid w:val="00A32F65"/>
    <w:rsid w:val="00A344CF"/>
    <w:rsid w:val="00A35B55"/>
    <w:rsid w:val="00A36D29"/>
    <w:rsid w:val="00A43061"/>
    <w:rsid w:val="00A47651"/>
    <w:rsid w:val="00A47BA6"/>
    <w:rsid w:val="00A5038C"/>
    <w:rsid w:val="00A53039"/>
    <w:rsid w:val="00A53724"/>
    <w:rsid w:val="00A602BD"/>
    <w:rsid w:val="00A61773"/>
    <w:rsid w:val="00A661E3"/>
    <w:rsid w:val="00A676E9"/>
    <w:rsid w:val="00A6793E"/>
    <w:rsid w:val="00A71DF7"/>
    <w:rsid w:val="00A72CC5"/>
    <w:rsid w:val="00A73129"/>
    <w:rsid w:val="00A776ED"/>
    <w:rsid w:val="00A81F5A"/>
    <w:rsid w:val="00A82346"/>
    <w:rsid w:val="00A82E4D"/>
    <w:rsid w:val="00A860F2"/>
    <w:rsid w:val="00A86275"/>
    <w:rsid w:val="00A91F5B"/>
    <w:rsid w:val="00A923DB"/>
    <w:rsid w:val="00A928D6"/>
    <w:rsid w:val="00A92BA1"/>
    <w:rsid w:val="00A93385"/>
    <w:rsid w:val="00A93E7C"/>
    <w:rsid w:val="00A94DD6"/>
    <w:rsid w:val="00AA1FA2"/>
    <w:rsid w:val="00AA37A7"/>
    <w:rsid w:val="00AA4B14"/>
    <w:rsid w:val="00AB37E2"/>
    <w:rsid w:val="00AC48C5"/>
    <w:rsid w:val="00AC6BC6"/>
    <w:rsid w:val="00AC725B"/>
    <w:rsid w:val="00AC7371"/>
    <w:rsid w:val="00AD06FA"/>
    <w:rsid w:val="00AD3D1D"/>
    <w:rsid w:val="00AE204E"/>
    <w:rsid w:val="00AE3797"/>
    <w:rsid w:val="00AE65F8"/>
    <w:rsid w:val="00AE7CE8"/>
    <w:rsid w:val="00AF03C7"/>
    <w:rsid w:val="00AF0565"/>
    <w:rsid w:val="00AF1E7D"/>
    <w:rsid w:val="00AF2BD7"/>
    <w:rsid w:val="00B009DB"/>
    <w:rsid w:val="00B02810"/>
    <w:rsid w:val="00B02A63"/>
    <w:rsid w:val="00B070F5"/>
    <w:rsid w:val="00B15449"/>
    <w:rsid w:val="00B275B9"/>
    <w:rsid w:val="00B45A6A"/>
    <w:rsid w:val="00B6047F"/>
    <w:rsid w:val="00B6071C"/>
    <w:rsid w:val="00B6199A"/>
    <w:rsid w:val="00B623D8"/>
    <w:rsid w:val="00B6521F"/>
    <w:rsid w:val="00B65CD6"/>
    <w:rsid w:val="00B76E61"/>
    <w:rsid w:val="00B8624F"/>
    <w:rsid w:val="00B93086"/>
    <w:rsid w:val="00B96EEA"/>
    <w:rsid w:val="00BA0393"/>
    <w:rsid w:val="00BA1014"/>
    <w:rsid w:val="00BA19ED"/>
    <w:rsid w:val="00BA300B"/>
    <w:rsid w:val="00BA4B8D"/>
    <w:rsid w:val="00BB036E"/>
    <w:rsid w:val="00BB092B"/>
    <w:rsid w:val="00BB11C4"/>
    <w:rsid w:val="00BB1382"/>
    <w:rsid w:val="00BB23E9"/>
    <w:rsid w:val="00BB3E87"/>
    <w:rsid w:val="00BB7BE7"/>
    <w:rsid w:val="00BC0F7D"/>
    <w:rsid w:val="00BC3B80"/>
    <w:rsid w:val="00BC7FA1"/>
    <w:rsid w:val="00BD0602"/>
    <w:rsid w:val="00BD1B2D"/>
    <w:rsid w:val="00BD4196"/>
    <w:rsid w:val="00BD4E71"/>
    <w:rsid w:val="00BD513C"/>
    <w:rsid w:val="00BD5E10"/>
    <w:rsid w:val="00BE2402"/>
    <w:rsid w:val="00BE3255"/>
    <w:rsid w:val="00BE3EBF"/>
    <w:rsid w:val="00BF128E"/>
    <w:rsid w:val="00BF5647"/>
    <w:rsid w:val="00BF7F4C"/>
    <w:rsid w:val="00C00A12"/>
    <w:rsid w:val="00C0300E"/>
    <w:rsid w:val="00C10623"/>
    <w:rsid w:val="00C10D89"/>
    <w:rsid w:val="00C11577"/>
    <w:rsid w:val="00C12127"/>
    <w:rsid w:val="00C1496A"/>
    <w:rsid w:val="00C166C7"/>
    <w:rsid w:val="00C2086E"/>
    <w:rsid w:val="00C21E37"/>
    <w:rsid w:val="00C2629D"/>
    <w:rsid w:val="00C263E6"/>
    <w:rsid w:val="00C311E4"/>
    <w:rsid w:val="00C313BD"/>
    <w:rsid w:val="00C33079"/>
    <w:rsid w:val="00C3349C"/>
    <w:rsid w:val="00C3536D"/>
    <w:rsid w:val="00C37672"/>
    <w:rsid w:val="00C45231"/>
    <w:rsid w:val="00C4550B"/>
    <w:rsid w:val="00C45CEA"/>
    <w:rsid w:val="00C560DC"/>
    <w:rsid w:val="00C56B0D"/>
    <w:rsid w:val="00C616B8"/>
    <w:rsid w:val="00C6197C"/>
    <w:rsid w:val="00C61F87"/>
    <w:rsid w:val="00C64F89"/>
    <w:rsid w:val="00C6504A"/>
    <w:rsid w:val="00C660DE"/>
    <w:rsid w:val="00C660EC"/>
    <w:rsid w:val="00C72833"/>
    <w:rsid w:val="00C72A0B"/>
    <w:rsid w:val="00C7498B"/>
    <w:rsid w:val="00C76471"/>
    <w:rsid w:val="00C76940"/>
    <w:rsid w:val="00C77EA5"/>
    <w:rsid w:val="00C80F1D"/>
    <w:rsid w:val="00C86ED0"/>
    <w:rsid w:val="00C91EF9"/>
    <w:rsid w:val="00C93F40"/>
    <w:rsid w:val="00CA0DA2"/>
    <w:rsid w:val="00CA1D8E"/>
    <w:rsid w:val="00CA3D0C"/>
    <w:rsid w:val="00CA5750"/>
    <w:rsid w:val="00CC0D6A"/>
    <w:rsid w:val="00CC43A1"/>
    <w:rsid w:val="00CC5DC6"/>
    <w:rsid w:val="00CC6AE9"/>
    <w:rsid w:val="00CD0C7C"/>
    <w:rsid w:val="00CD47D7"/>
    <w:rsid w:val="00CD5FA3"/>
    <w:rsid w:val="00CD7ECA"/>
    <w:rsid w:val="00CE06CA"/>
    <w:rsid w:val="00CE1377"/>
    <w:rsid w:val="00CE2522"/>
    <w:rsid w:val="00CE3BCB"/>
    <w:rsid w:val="00CF0667"/>
    <w:rsid w:val="00CF20E3"/>
    <w:rsid w:val="00CF42E1"/>
    <w:rsid w:val="00D01E09"/>
    <w:rsid w:val="00D04D6E"/>
    <w:rsid w:val="00D15AAB"/>
    <w:rsid w:val="00D20A74"/>
    <w:rsid w:val="00D2126E"/>
    <w:rsid w:val="00D233A0"/>
    <w:rsid w:val="00D264A8"/>
    <w:rsid w:val="00D2733F"/>
    <w:rsid w:val="00D305D8"/>
    <w:rsid w:val="00D309CC"/>
    <w:rsid w:val="00D3110F"/>
    <w:rsid w:val="00D32F03"/>
    <w:rsid w:val="00D336EF"/>
    <w:rsid w:val="00D34BAF"/>
    <w:rsid w:val="00D34DED"/>
    <w:rsid w:val="00D44418"/>
    <w:rsid w:val="00D45A3D"/>
    <w:rsid w:val="00D46431"/>
    <w:rsid w:val="00D46524"/>
    <w:rsid w:val="00D46FD1"/>
    <w:rsid w:val="00D470E6"/>
    <w:rsid w:val="00D51B97"/>
    <w:rsid w:val="00D56A52"/>
    <w:rsid w:val="00D57972"/>
    <w:rsid w:val="00D60CCC"/>
    <w:rsid w:val="00D61241"/>
    <w:rsid w:val="00D630EC"/>
    <w:rsid w:val="00D65D0C"/>
    <w:rsid w:val="00D675A9"/>
    <w:rsid w:val="00D70167"/>
    <w:rsid w:val="00D70A80"/>
    <w:rsid w:val="00D71A66"/>
    <w:rsid w:val="00D724FE"/>
    <w:rsid w:val="00D7265E"/>
    <w:rsid w:val="00D738D6"/>
    <w:rsid w:val="00D75169"/>
    <w:rsid w:val="00D75373"/>
    <w:rsid w:val="00D755EB"/>
    <w:rsid w:val="00D82051"/>
    <w:rsid w:val="00D8751E"/>
    <w:rsid w:val="00D87592"/>
    <w:rsid w:val="00D87C1E"/>
    <w:rsid w:val="00D87E00"/>
    <w:rsid w:val="00D908CC"/>
    <w:rsid w:val="00D9134D"/>
    <w:rsid w:val="00D91CDD"/>
    <w:rsid w:val="00D94102"/>
    <w:rsid w:val="00DA7A03"/>
    <w:rsid w:val="00DA7AB5"/>
    <w:rsid w:val="00DB1818"/>
    <w:rsid w:val="00DB5E86"/>
    <w:rsid w:val="00DB6517"/>
    <w:rsid w:val="00DB67D7"/>
    <w:rsid w:val="00DB7E2A"/>
    <w:rsid w:val="00DC309B"/>
    <w:rsid w:val="00DC329B"/>
    <w:rsid w:val="00DC376C"/>
    <w:rsid w:val="00DC4DA2"/>
    <w:rsid w:val="00DD18E2"/>
    <w:rsid w:val="00DD248C"/>
    <w:rsid w:val="00DD33C5"/>
    <w:rsid w:val="00DD37AD"/>
    <w:rsid w:val="00DD48D0"/>
    <w:rsid w:val="00DD4C17"/>
    <w:rsid w:val="00DD7895"/>
    <w:rsid w:val="00DE2C8F"/>
    <w:rsid w:val="00DF07C7"/>
    <w:rsid w:val="00DF2B1F"/>
    <w:rsid w:val="00DF6189"/>
    <w:rsid w:val="00DF62CD"/>
    <w:rsid w:val="00E017F8"/>
    <w:rsid w:val="00E024C7"/>
    <w:rsid w:val="00E066F0"/>
    <w:rsid w:val="00E11FBA"/>
    <w:rsid w:val="00E135FC"/>
    <w:rsid w:val="00E1413B"/>
    <w:rsid w:val="00E15FEC"/>
    <w:rsid w:val="00E16509"/>
    <w:rsid w:val="00E179C4"/>
    <w:rsid w:val="00E20C1E"/>
    <w:rsid w:val="00E22C63"/>
    <w:rsid w:val="00E25959"/>
    <w:rsid w:val="00E25B0D"/>
    <w:rsid w:val="00E34208"/>
    <w:rsid w:val="00E34B6C"/>
    <w:rsid w:val="00E3507C"/>
    <w:rsid w:val="00E40903"/>
    <w:rsid w:val="00E42A7C"/>
    <w:rsid w:val="00E441B7"/>
    <w:rsid w:val="00E44582"/>
    <w:rsid w:val="00E468FF"/>
    <w:rsid w:val="00E46F03"/>
    <w:rsid w:val="00E52814"/>
    <w:rsid w:val="00E55017"/>
    <w:rsid w:val="00E55188"/>
    <w:rsid w:val="00E57C61"/>
    <w:rsid w:val="00E60B57"/>
    <w:rsid w:val="00E639F1"/>
    <w:rsid w:val="00E70A5F"/>
    <w:rsid w:val="00E72324"/>
    <w:rsid w:val="00E725AE"/>
    <w:rsid w:val="00E72ABE"/>
    <w:rsid w:val="00E74849"/>
    <w:rsid w:val="00E766B0"/>
    <w:rsid w:val="00E77645"/>
    <w:rsid w:val="00E83D1C"/>
    <w:rsid w:val="00E863AD"/>
    <w:rsid w:val="00E92620"/>
    <w:rsid w:val="00E92F3E"/>
    <w:rsid w:val="00E94A6D"/>
    <w:rsid w:val="00E95242"/>
    <w:rsid w:val="00E963AF"/>
    <w:rsid w:val="00E96662"/>
    <w:rsid w:val="00EA74AF"/>
    <w:rsid w:val="00EB1D71"/>
    <w:rsid w:val="00EB3AE6"/>
    <w:rsid w:val="00EB51C6"/>
    <w:rsid w:val="00EB625D"/>
    <w:rsid w:val="00EB7DBC"/>
    <w:rsid w:val="00EC0735"/>
    <w:rsid w:val="00EC1E30"/>
    <w:rsid w:val="00EC2476"/>
    <w:rsid w:val="00EC34C0"/>
    <w:rsid w:val="00EC4A25"/>
    <w:rsid w:val="00EC523E"/>
    <w:rsid w:val="00EC66DA"/>
    <w:rsid w:val="00EC6DEF"/>
    <w:rsid w:val="00EC74C4"/>
    <w:rsid w:val="00ED3BAC"/>
    <w:rsid w:val="00ED3E35"/>
    <w:rsid w:val="00ED57CE"/>
    <w:rsid w:val="00ED5910"/>
    <w:rsid w:val="00EE005C"/>
    <w:rsid w:val="00EE26B7"/>
    <w:rsid w:val="00EE3655"/>
    <w:rsid w:val="00EE5AA7"/>
    <w:rsid w:val="00EE696A"/>
    <w:rsid w:val="00EF0368"/>
    <w:rsid w:val="00EF084E"/>
    <w:rsid w:val="00EF10A7"/>
    <w:rsid w:val="00EF21C7"/>
    <w:rsid w:val="00EF44F8"/>
    <w:rsid w:val="00EF646C"/>
    <w:rsid w:val="00F0075D"/>
    <w:rsid w:val="00F0256C"/>
    <w:rsid w:val="00F025A2"/>
    <w:rsid w:val="00F03B79"/>
    <w:rsid w:val="00F04712"/>
    <w:rsid w:val="00F112A7"/>
    <w:rsid w:val="00F1197C"/>
    <w:rsid w:val="00F168F5"/>
    <w:rsid w:val="00F21311"/>
    <w:rsid w:val="00F2275C"/>
    <w:rsid w:val="00F22A0A"/>
    <w:rsid w:val="00F22EC7"/>
    <w:rsid w:val="00F25B0A"/>
    <w:rsid w:val="00F3058B"/>
    <w:rsid w:val="00F3112C"/>
    <w:rsid w:val="00F32588"/>
    <w:rsid w:val="00F325C8"/>
    <w:rsid w:val="00F35E12"/>
    <w:rsid w:val="00F37886"/>
    <w:rsid w:val="00F412EA"/>
    <w:rsid w:val="00F42BC6"/>
    <w:rsid w:val="00F43FB7"/>
    <w:rsid w:val="00F45F2C"/>
    <w:rsid w:val="00F543B0"/>
    <w:rsid w:val="00F62377"/>
    <w:rsid w:val="00F62AEB"/>
    <w:rsid w:val="00F64664"/>
    <w:rsid w:val="00F653B8"/>
    <w:rsid w:val="00F6691C"/>
    <w:rsid w:val="00F6772E"/>
    <w:rsid w:val="00F703CE"/>
    <w:rsid w:val="00F70647"/>
    <w:rsid w:val="00F70792"/>
    <w:rsid w:val="00F70BEA"/>
    <w:rsid w:val="00F731CE"/>
    <w:rsid w:val="00F81C94"/>
    <w:rsid w:val="00F83FE1"/>
    <w:rsid w:val="00F85164"/>
    <w:rsid w:val="00F859C9"/>
    <w:rsid w:val="00F923B2"/>
    <w:rsid w:val="00FA1266"/>
    <w:rsid w:val="00FA47C1"/>
    <w:rsid w:val="00FA5758"/>
    <w:rsid w:val="00FA7E1D"/>
    <w:rsid w:val="00FB05AF"/>
    <w:rsid w:val="00FB140E"/>
    <w:rsid w:val="00FB4094"/>
    <w:rsid w:val="00FB4EAB"/>
    <w:rsid w:val="00FB7E83"/>
    <w:rsid w:val="00FC1192"/>
    <w:rsid w:val="00FF1961"/>
    <w:rsid w:val="00FF4887"/>
    <w:rsid w:val="00FF7C48"/>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83FE1"/>
    <w:rPr>
      <w:szCs w:val="24"/>
      <w:lang w:val="en-US"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0">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character" w:customStyle="1" w:styleId="TACChar">
    <w:name w:val="TAC Char"/>
    <w:link w:val="TAC"/>
    <w:qFormat/>
    <w:rsid w:val="00447588"/>
    <w:rPr>
      <w:rFonts w:ascii="Arial" w:hAnsi="Arial"/>
      <w:sz w:val="18"/>
      <w:lang w:eastAsia="en-US"/>
    </w:rPr>
  </w:style>
  <w:style w:type="character" w:customStyle="1" w:styleId="TAHCar">
    <w:name w:val="TAH Car"/>
    <w:link w:val="TAH"/>
    <w:qFormat/>
    <w:rsid w:val="00447588"/>
    <w:rPr>
      <w:rFonts w:ascii="Arial" w:hAnsi="Arial"/>
      <w:b/>
      <w:sz w:val="18"/>
      <w:lang w:eastAsia="en-US"/>
    </w:rPr>
  </w:style>
  <w:style w:type="character" w:customStyle="1" w:styleId="THChar">
    <w:name w:val="TH Char"/>
    <w:link w:val="TH"/>
    <w:qFormat/>
    <w:rsid w:val="00447588"/>
    <w:rPr>
      <w:rFonts w:ascii="Arial" w:hAnsi="Arial"/>
      <w:b/>
      <w:lang w:eastAsia="en-US"/>
    </w:rPr>
  </w:style>
  <w:style w:type="character" w:customStyle="1" w:styleId="Heading3Char">
    <w:name w:val="Heading 3 Char"/>
    <w:basedOn w:val="DefaultParagraphFont"/>
    <w:link w:val="Heading3"/>
    <w:rsid w:val="00D32F03"/>
    <w:rPr>
      <w:rFonts w:ascii="Arial" w:hAnsi="Arial"/>
      <w:sz w:val="28"/>
      <w:lang w:eastAsia="en-US"/>
    </w:rPr>
  </w:style>
  <w:style w:type="character" w:customStyle="1" w:styleId="Heading4Char">
    <w:name w:val="Heading 4 Char"/>
    <w:basedOn w:val="DefaultParagraphFont"/>
    <w:link w:val="Heading4"/>
    <w:rsid w:val="00D32F03"/>
    <w:rPr>
      <w:rFonts w:ascii="Arial" w:hAnsi="Arial"/>
      <w:sz w:val="24"/>
      <w:lang w:eastAsia="en-US"/>
    </w:rPr>
  </w:style>
  <w:style w:type="character" w:customStyle="1" w:styleId="TANChar">
    <w:name w:val="TAN Char"/>
    <w:link w:val="TAN"/>
    <w:qFormat/>
    <w:rsid w:val="00D32F03"/>
    <w:rPr>
      <w:rFonts w:ascii="Arial" w:hAnsi="Arial"/>
      <w:sz w:val="18"/>
      <w:lang w:eastAsia="en-US"/>
    </w:rPr>
  </w:style>
  <w:style w:type="character" w:customStyle="1" w:styleId="H6Char">
    <w:name w:val="H6 Char"/>
    <w:link w:val="H6"/>
    <w:rsid w:val="008B78D0"/>
    <w:rPr>
      <w:rFonts w:ascii="Arial" w:hAnsi="Arial"/>
      <w:lang w:eastAsia="en-US"/>
    </w:rPr>
  </w:style>
  <w:style w:type="paragraph" w:styleId="ListParagraph">
    <w:name w:val="List Paragraph"/>
    <w:aliases w:val="- Bullets,목록 단락,?? ??,?????,????,Lista1,列出段落,リスト段落,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327A9"/>
    <w:pPr>
      <w:ind w:left="720"/>
    </w:pPr>
    <w:rPr>
      <w:rFonts w:ascii="Calibri" w:eastAsia="Calibri" w:hAnsi="Calibri"/>
      <w:sz w:val="22"/>
      <w:szCs w:val="22"/>
    </w:rPr>
  </w:style>
  <w:style w:type="character" w:customStyle="1" w:styleId="ListParagraphChar">
    <w:name w:val="List Paragraph Char"/>
    <w:aliases w:val="- Bullets Char,목록 단락 Char,?? ?? Char,????? Char,???? Char,Lista1 Char,列出段落 Char,リスト段落 Char,列出段落1 Char,中等深浅网格 1 - 着色 21 Char,R4_bullets Char,列表段落1 Char,—ño’i—Ž Char,¥¡¡¡¡ì¬º¥¹¥È¶ÎÂä Char,ÁÐ³ö¶ÎÂä Char,¥ê¥¹¥È¶ÎÂä Char,Bullet list Char"/>
    <w:link w:val="ListParagraph"/>
    <w:uiPriority w:val="34"/>
    <w:qFormat/>
    <w:locked/>
    <w:rsid w:val="002327A9"/>
    <w:rPr>
      <w:rFonts w:ascii="Calibri" w:eastAsia="Calibri" w:hAnsi="Calibri"/>
      <w:sz w:val="22"/>
      <w:szCs w:val="22"/>
      <w:lang w:val="en-US" w:eastAsia="en-US"/>
    </w:rPr>
  </w:style>
  <w:style w:type="paragraph" w:styleId="Caption">
    <w:name w:val="caption"/>
    <w:basedOn w:val="Normal"/>
    <w:next w:val="Normal"/>
    <w:unhideWhenUsed/>
    <w:qFormat/>
    <w:rsid w:val="00AE7CE8"/>
    <w:pPr>
      <w:spacing w:after="200"/>
    </w:pPr>
    <w:rPr>
      <w:i/>
      <w:iCs/>
      <w:color w:val="44546A" w:themeColor="text2"/>
      <w:sz w:val="18"/>
      <w:szCs w:val="18"/>
    </w:rPr>
  </w:style>
  <w:style w:type="character" w:customStyle="1" w:styleId="B1Char">
    <w:name w:val="B1 Char"/>
    <w:link w:val="B10"/>
    <w:rsid w:val="006B7ADE"/>
    <w:rPr>
      <w:szCs w:val="24"/>
      <w:lang w:val="en-US" w:eastAsia="en-US"/>
    </w:rPr>
  </w:style>
  <w:style w:type="character" w:customStyle="1" w:styleId="TALCar">
    <w:name w:val="TAL Car"/>
    <w:basedOn w:val="DefaultParagraphFont"/>
    <w:link w:val="TAL"/>
    <w:qFormat/>
    <w:locked/>
    <w:rsid w:val="00B76E61"/>
    <w:rPr>
      <w:rFonts w:ascii="Arial" w:hAnsi="Arial"/>
      <w:sz w:val="18"/>
      <w:szCs w:val="24"/>
      <w:lang w:val="en-US" w:eastAsia="en-US"/>
    </w:rPr>
  </w:style>
  <w:style w:type="character" w:customStyle="1" w:styleId="TFChar">
    <w:name w:val="TF Char"/>
    <w:link w:val="TF"/>
    <w:qFormat/>
    <w:rsid w:val="003F0D25"/>
    <w:rPr>
      <w:rFonts w:ascii="Arial" w:hAnsi="Arial"/>
      <w:b/>
      <w:szCs w:val="24"/>
      <w:lang w:val="en-US"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644D15"/>
    <w:rPr>
      <w:rFonts w:ascii="Arial" w:hAnsi="Arial"/>
      <w:b/>
      <w:noProof/>
      <w:sz w:val="18"/>
      <w:lang w:eastAsia="ja-JP"/>
    </w:rPr>
  </w:style>
  <w:style w:type="paragraph" w:styleId="NormalWeb">
    <w:name w:val="Normal (Web)"/>
    <w:basedOn w:val="Normal"/>
    <w:uiPriority w:val="99"/>
    <w:unhideWhenUsed/>
    <w:rsid w:val="00F42BC6"/>
    <w:pPr>
      <w:spacing w:before="100" w:beforeAutospacing="1" w:after="100" w:afterAutospacing="1"/>
    </w:pPr>
    <w:rPr>
      <w:sz w:val="24"/>
    </w:rPr>
  </w:style>
  <w:style w:type="character" w:styleId="CommentReference">
    <w:name w:val="annotation reference"/>
    <w:basedOn w:val="DefaultParagraphFont"/>
    <w:rsid w:val="0022282F"/>
    <w:rPr>
      <w:sz w:val="16"/>
      <w:szCs w:val="16"/>
    </w:rPr>
  </w:style>
  <w:style w:type="paragraph" w:styleId="CommentText">
    <w:name w:val="annotation text"/>
    <w:basedOn w:val="Normal"/>
    <w:link w:val="CommentTextChar"/>
    <w:rsid w:val="0022282F"/>
    <w:rPr>
      <w:szCs w:val="20"/>
    </w:rPr>
  </w:style>
  <w:style w:type="character" w:customStyle="1" w:styleId="CommentTextChar">
    <w:name w:val="Comment Text Char"/>
    <w:basedOn w:val="DefaultParagraphFont"/>
    <w:link w:val="CommentText"/>
    <w:rsid w:val="0022282F"/>
    <w:rPr>
      <w:lang w:val="en-US" w:eastAsia="en-US"/>
    </w:rPr>
  </w:style>
  <w:style w:type="paragraph" w:styleId="CommentSubject">
    <w:name w:val="annotation subject"/>
    <w:basedOn w:val="CommentText"/>
    <w:next w:val="CommentText"/>
    <w:link w:val="CommentSubjectChar"/>
    <w:rsid w:val="0022282F"/>
    <w:rPr>
      <w:b/>
      <w:bCs/>
    </w:rPr>
  </w:style>
  <w:style w:type="character" w:customStyle="1" w:styleId="CommentSubjectChar">
    <w:name w:val="Comment Subject Char"/>
    <w:basedOn w:val="CommentTextChar"/>
    <w:link w:val="CommentSubject"/>
    <w:rsid w:val="0022282F"/>
    <w:rPr>
      <w:b/>
      <w:bCs/>
      <w:lang w:val="en-US" w:eastAsia="en-US"/>
    </w:rPr>
  </w:style>
  <w:style w:type="paragraph" w:customStyle="1" w:styleId="B1">
    <w:name w:val="B1+"/>
    <w:basedOn w:val="B10"/>
    <w:link w:val="B1Car"/>
    <w:rsid w:val="002F1288"/>
    <w:pPr>
      <w:numPr>
        <w:numId w:val="13"/>
      </w:numPr>
      <w:overflowPunct w:val="0"/>
      <w:autoSpaceDE w:val="0"/>
      <w:autoSpaceDN w:val="0"/>
      <w:adjustRightInd w:val="0"/>
      <w:spacing w:after="180"/>
      <w:textAlignment w:val="baseline"/>
    </w:pPr>
    <w:rPr>
      <w:szCs w:val="20"/>
      <w:lang w:val="en-GB"/>
    </w:rPr>
  </w:style>
  <w:style w:type="character" w:customStyle="1" w:styleId="B1Car">
    <w:name w:val="B1+ Car"/>
    <w:link w:val="B1"/>
    <w:rsid w:val="002F1288"/>
    <w:rPr>
      <w:lang w:eastAsia="en-US"/>
    </w:rPr>
  </w:style>
  <w:style w:type="paragraph" w:styleId="ListBullet5">
    <w:name w:val="List Bullet 5"/>
    <w:basedOn w:val="ListBullet4"/>
    <w:rsid w:val="003C5474"/>
    <w:pPr>
      <w:overflowPunct w:val="0"/>
      <w:autoSpaceDE w:val="0"/>
      <w:autoSpaceDN w:val="0"/>
      <w:adjustRightInd w:val="0"/>
      <w:spacing w:after="180"/>
      <w:ind w:left="1702" w:hanging="284"/>
      <w:contextualSpacing w:val="0"/>
      <w:textAlignment w:val="baseline"/>
    </w:pPr>
    <w:rPr>
      <w:szCs w:val="20"/>
      <w:lang w:val="en-GB"/>
    </w:rPr>
  </w:style>
  <w:style w:type="paragraph" w:styleId="ListBullet4">
    <w:name w:val="List Bullet 4"/>
    <w:basedOn w:val="Normal"/>
    <w:rsid w:val="003C5474"/>
    <w:pPr>
      <w:tabs>
        <w:tab w:val="num" w:pos="720"/>
      </w:tabs>
      <w:ind w:left="720" w:hanging="720"/>
      <w:contextualSpacing/>
    </w:pPr>
  </w:style>
  <w:style w:type="paragraph" w:styleId="List2">
    <w:name w:val="List 2"/>
    <w:basedOn w:val="List"/>
    <w:rsid w:val="00386C52"/>
    <w:pPr>
      <w:overflowPunct w:val="0"/>
      <w:autoSpaceDE w:val="0"/>
      <w:autoSpaceDN w:val="0"/>
      <w:adjustRightInd w:val="0"/>
      <w:spacing w:after="180"/>
      <w:ind w:left="851" w:hanging="284"/>
      <w:contextualSpacing w:val="0"/>
      <w:textAlignment w:val="baseline"/>
    </w:pPr>
    <w:rPr>
      <w:rFonts w:eastAsia="SimSun"/>
      <w:szCs w:val="20"/>
      <w:lang w:val="en-GB" w:eastAsia="en-GB"/>
    </w:rPr>
  </w:style>
  <w:style w:type="paragraph" w:styleId="List3">
    <w:name w:val="List 3"/>
    <w:basedOn w:val="List2"/>
    <w:rsid w:val="00386C52"/>
    <w:pPr>
      <w:ind w:left="1135"/>
    </w:pPr>
  </w:style>
  <w:style w:type="paragraph" w:styleId="List">
    <w:name w:val="List"/>
    <w:basedOn w:val="Normal"/>
    <w:rsid w:val="00386C52"/>
    <w:pPr>
      <w:ind w:left="36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709794">
      <w:bodyDiv w:val="1"/>
      <w:marLeft w:val="0"/>
      <w:marRight w:val="0"/>
      <w:marTop w:val="0"/>
      <w:marBottom w:val="0"/>
      <w:divBdr>
        <w:top w:val="none" w:sz="0" w:space="0" w:color="auto"/>
        <w:left w:val="none" w:sz="0" w:space="0" w:color="auto"/>
        <w:bottom w:val="none" w:sz="0" w:space="0" w:color="auto"/>
        <w:right w:val="none" w:sz="0" w:space="0" w:color="auto"/>
      </w:divBdr>
    </w:div>
    <w:div w:id="255137177">
      <w:bodyDiv w:val="1"/>
      <w:marLeft w:val="0"/>
      <w:marRight w:val="0"/>
      <w:marTop w:val="0"/>
      <w:marBottom w:val="0"/>
      <w:divBdr>
        <w:top w:val="none" w:sz="0" w:space="0" w:color="auto"/>
        <w:left w:val="none" w:sz="0" w:space="0" w:color="auto"/>
        <w:bottom w:val="none" w:sz="0" w:space="0" w:color="auto"/>
        <w:right w:val="none" w:sz="0" w:space="0" w:color="auto"/>
      </w:divBdr>
      <w:divsChild>
        <w:div w:id="1949968386">
          <w:marLeft w:val="1080"/>
          <w:marRight w:val="0"/>
          <w:marTop w:val="0"/>
          <w:marBottom w:val="120"/>
          <w:divBdr>
            <w:top w:val="none" w:sz="0" w:space="0" w:color="auto"/>
            <w:left w:val="none" w:sz="0" w:space="0" w:color="auto"/>
            <w:bottom w:val="none" w:sz="0" w:space="0" w:color="auto"/>
            <w:right w:val="none" w:sz="0" w:space="0" w:color="auto"/>
          </w:divBdr>
        </w:div>
        <w:div w:id="956957465">
          <w:marLeft w:val="1080"/>
          <w:marRight w:val="0"/>
          <w:marTop w:val="0"/>
          <w:marBottom w:val="120"/>
          <w:divBdr>
            <w:top w:val="none" w:sz="0" w:space="0" w:color="auto"/>
            <w:left w:val="none" w:sz="0" w:space="0" w:color="auto"/>
            <w:bottom w:val="none" w:sz="0" w:space="0" w:color="auto"/>
            <w:right w:val="none" w:sz="0" w:space="0" w:color="auto"/>
          </w:divBdr>
        </w:div>
        <w:div w:id="195118896">
          <w:marLeft w:val="1080"/>
          <w:marRight w:val="0"/>
          <w:marTop w:val="0"/>
          <w:marBottom w:val="120"/>
          <w:divBdr>
            <w:top w:val="none" w:sz="0" w:space="0" w:color="auto"/>
            <w:left w:val="none" w:sz="0" w:space="0" w:color="auto"/>
            <w:bottom w:val="none" w:sz="0" w:space="0" w:color="auto"/>
            <w:right w:val="none" w:sz="0" w:space="0" w:color="auto"/>
          </w:divBdr>
        </w:div>
        <w:div w:id="1002586912">
          <w:marLeft w:val="1080"/>
          <w:marRight w:val="0"/>
          <w:marTop w:val="0"/>
          <w:marBottom w:val="120"/>
          <w:divBdr>
            <w:top w:val="none" w:sz="0" w:space="0" w:color="auto"/>
            <w:left w:val="none" w:sz="0" w:space="0" w:color="auto"/>
            <w:bottom w:val="none" w:sz="0" w:space="0" w:color="auto"/>
            <w:right w:val="none" w:sz="0" w:space="0" w:color="auto"/>
          </w:divBdr>
        </w:div>
        <w:div w:id="1826045292">
          <w:marLeft w:val="1800"/>
          <w:marRight w:val="0"/>
          <w:marTop w:val="0"/>
          <w:marBottom w:val="120"/>
          <w:divBdr>
            <w:top w:val="none" w:sz="0" w:space="0" w:color="auto"/>
            <w:left w:val="none" w:sz="0" w:space="0" w:color="auto"/>
            <w:bottom w:val="none" w:sz="0" w:space="0" w:color="auto"/>
            <w:right w:val="none" w:sz="0" w:space="0" w:color="auto"/>
          </w:divBdr>
        </w:div>
        <w:div w:id="742871760">
          <w:marLeft w:val="1080"/>
          <w:marRight w:val="0"/>
          <w:marTop w:val="0"/>
          <w:marBottom w:val="120"/>
          <w:divBdr>
            <w:top w:val="none" w:sz="0" w:space="0" w:color="auto"/>
            <w:left w:val="none" w:sz="0" w:space="0" w:color="auto"/>
            <w:bottom w:val="none" w:sz="0" w:space="0" w:color="auto"/>
            <w:right w:val="none" w:sz="0" w:space="0" w:color="auto"/>
          </w:divBdr>
        </w:div>
        <w:div w:id="562955558">
          <w:marLeft w:val="1800"/>
          <w:marRight w:val="0"/>
          <w:marTop w:val="0"/>
          <w:marBottom w:val="120"/>
          <w:divBdr>
            <w:top w:val="none" w:sz="0" w:space="0" w:color="auto"/>
            <w:left w:val="none" w:sz="0" w:space="0" w:color="auto"/>
            <w:bottom w:val="none" w:sz="0" w:space="0" w:color="auto"/>
            <w:right w:val="none" w:sz="0" w:space="0" w:color="auto"/>
          </w:divBdr>
        </w:div>
        <w:div w:id="1339186940">
          <w:marLeft w:val="1800"/>
          <w:marRight w:val="0"/>
          <w:marTop w:val="0"/>
          <w:marBottom w:val="120"/>
          <w:divBdr>
            <w:top w:val="none" w:sz="0" w:space="0" w:color="auto"/>
            <w:left w:val="none" w:sz="0" w:space="0" w:color="auto"/>
            <w:bottom w:val="none" w:sz="0" w:space="0" w:color="auto"/>
            <w:right w:val="none" w:sz="0" w:space="0" w:color="auto"/>
          </w:divBdr>
        </w:div>
      </w:divsChild>
    </w:div>
    <w:div w:id="310330332">
      <w:bodyDiv w:val="1"/>
      <w:marLeft w:val="0"/>
      <w:marRight w:val="0"/>
      <w:marTop w:val="0"/>
      <w:marBottom w:val="0"/>
      <w:divBdr>
        <w:top w:val="none" w:sz="0" w:space="0" w:color="auto"/>
        <w:left w:val="none" w:sz="0" w:space="0" w:color="auto"/>
        <w:bottom w:val="none" w:sz="0" w:space="0" w:color="auto"/>
        <w:right w:val="none" w:sz="0" w:space="0" w:color="auto"/>
      </w:divBdr>
    </w:div>
    <w:div w:id="328991548">
      <w:bodyDiv w:val="1"/>
      <w:marLeft w:val="0"/>
      <w:marRight w:val="0"/>
      <w:marTop w:val="0"/>
      <w:marBottom w:val="0"/>
      <w:divBdr>
        <w:top w:val="none" w:sz="0" w:space="0" w:color="auto"/>
        <w:left w:val="none" w:sz="0" w:space="0" w:color="auto"/>
        <w:bottom w:val="none" w:sz="0" w:space="0" w:color="auto"/>
        <w:right w:val="none" w:sz="0" w:space="0" w:color="auto"/>
      </w:divBdr>
    </w:div>
    <w:div w:id="539780312">
      <w:bodyDiv w:val="1"/>
      <w:marLeft w:val="0"/>
      <w:marRight w:val="0"/>
      <w:marTop w:val="0"/>
      <w:marBottom w:val="0"/>
      <w:divBdr>
        <w:top w:val="none" w:sz="0" w:space="0" w:color="auto"/>
        <w:left w:val="none" w:sz="0" w:space="0" w:color="auto"/>
        <w:bottom w:val="none" w:sz="0" w:space="0" w:color="auto"/>
        <w:right w:val="none" w:sz="0" w:space="0" w:color="auto"/>
      </w:divBdr>
    </w:div>
    <w:div w:id="875393092">
      <w:bodyDiv w:val="1"/>
      <w:marLeft w:val="0"/>
      <w:marRight w:val="0"/>
      <w:marTop w:val="0"/>
      <w:marBottom w:val="0"/>
      <w:divBdr>
        <w:top w:val="none" w:sz="0" w:space="0" w:color="auto"/>
        <w:left w:val="none" w:sz="0" w:space="0" w:color="auto"/>
        <w:bottom w:val="none" w:sz="0" w:space="0" w:color="auto"/>
        <w:right w:val="none" w:sz="0" w:space="0" w:color="auto"/>
      </w:divBdr>
    </w:div>
    <w:div w:id="1185095387">
      <w:bodyDiv w:val="1"/>
      <w:marLeft w:val="0"/>
      <w:marRight w:val="0"/>
      <w:marTop w:val="0"/>
      <w:marBottom w:val="0"/>
      <w:divBdr>
        <w:top w:val="none" w:sz="0" w:space="0" w:color="auto"/>
        <w:left w:val="none" w:sz="0" w:space="0" w:color="auto"/>
        <w:bottom w:val="none" w:sz="0" w:space="0" w:color="auto"/>
        <w:right w:val="none" w:sz="0" w:space="0" w:color="auto"/>
      </w:divBdr>
    </w:div>
    <w:div w:id="1432702825">
      <w:bodyDiv w:val="1"/>
      <w:marLeft w:val="0"/>
      <w:marRight w:val="0"/>
      <w:marTop w:val="0"/>
      <w:marBottom w:val="0"/>
      <w:divBdr>
        <w:top w:val="none" w:sz="0" w:space="0" w:color="auto"/>
        <w:left w:val="none" w:sz="0" w:space="0" w:color="auto"/>
        <w:bottom w:val="none" w:sz="0" w:space="0" w:color="auto"/>
        <w:right w:val="none" w:sz="0" w:space="0" w:color="auto"/>
      </w:divBdr>
    </w:div>
    <w:div w:id="1496604836">
      <w:bodyDiv w:val="1"/>
      <w:marLeft w:val="0"/>
      <w:marRight w:val="0"/>
      <w:marTop w:val="0"/>
      <w:marBottom w:val="0"/>
      <w:divBdr>
        <w:top w:val="none" w:sz="0" w:space="0" w:color="auto"/>
        <w:left w:val="none" w:sz="0" w:space="0" w:color="auto"/>
        <w:bottom w:val="none" w:sz="0" w:space="0" w:color="auto"/>
        <w:right w:val="none" w:sz="0" w:space="0" w:color="auto"/>
      </w:divBdr>
    </w:div>
    <w:div w:id="1618489661">
      <w:bodyDiv w:val="1"/>
      <w:marLeft w:val="0"/>
      <w:marRight w:val="0"/>
      <w:marTop w:val="0"/>
      <w:marBottom w:val="0"/>
      <w:divBdr>
        <w:top w:val="none" w:sz="0" w:space="0" w:color="auto"/>
        <w:left w:val="none" w:sz="0" w:space="0" w:color="auto"/>
        <w:bottom w:val="none" w:sz="0" w:space="0" w:color="auto"/>
        <w:right w:val="none" w:sz="0" w:space="0" w:color="auto"/>
      </w:divBdr>
    </w:div>
    <w:div w:id="1740244905">
      <w:bodyDiv w:val="1"/>
      <w:marLeft w:val="0"/>
      <w:marRight w:val="0"/>
      <w:marTop w:val="0"/>
      <w:marBottom w:val="0"/>
      <w:divBdr>
        <w:top w:val="none" w:sz="0" w:space="0" w:color="auto"/>
        <w:left w:val="none" w:sz="0" w:space="0" w:color="auto"/>
        <w:bottom w:val="none" w:sz="0" w:space="0" w:color="auto"/>
        <w:right w:val="none" w:sz="0" w:space="0" w:color="auto"/>
      </w:divBdr>
    </w:div>
    <w:div w:id="1803379695">
      <w:bodyDiv w:val="1"/>
      <w:marLeft w:val="0"/>
      <w:marRight w:val="0"/>
      <w:marTop w:val="0"/>
      <w:marBottom w:val="0"/>
      <w:divBdr>
        <w:top w:val="none" w:sz="0" w:space="0" w:color="auto"/>
        <w:left w:val="none" w:sz="0" w:space="0" w:color="auto"/>
        <w:bottom w:val="none" w:sz="0" w:space="0" w:color="auto"/>
        <w:right w:val="none" w:sz="0" w:space="0" w:color="auto"/>
      </w:divBdr>
    </w:div>
    <w:div w:id="20033883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D0DCCE-2C67-354E-B10B-734D3DF8D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17</TotalTime>
  <Pages>6</Pages>
  <Words>2563</Words>
  <Characters>14610</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17139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Apple Inc.</cp:lastModifiedBy>
  <cp:revision>5</cp:revision>
  <cp:lastPrinted>2019-02-25T14:05:00Z</cp:lastPrinted>
  <dcterms:created xsi:type="dcterms:W3CDTF">2022-02-11T08:28:00Z</dcterms:created>
  <dcterms:modified xsi:type="dcterms:W3CDTF">2022-02-14T21:12:00Z</dcterms:modified>
  <cp:category/>
</cp:coreProperties>
</file>